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AD4E" w14:textId="5925FBD1" w:rsidR="00A76F57" w:rsidRPr="00A76F57" w:rsidRDefault="00A76F57" w:rsidP="00A76F57">
      <w:pPr>
        <w:rPr>
          <w:b/>
          <w:bCs/>
        </w:rPr>
      </w:pPr>
      <w:r w:rsidRPr="00A76F57">
        <w:rPr>
          <w:b/>
          <w:bCs/>
        </w:rPr>
        <w:t xml:space="preserve">Информация о </w:t>
      </w:r>
      <w:r w:rsidRPr="00A76F57">
        <w:rPr>
          <w:b/>
          <w:bCs/>
          <w:lang w:bidi="ru-RU"/>
        </w:rPr>
        <w:t xml:space="preserve">работе с обращениями граждан, поступающими в адрес Главы городского поселения Туманный и Совета депутатов </w:t>
      </w:r>
      <w:r w:rsidRPr="00A76F57">
        <w:rPr>
          <w:b/>
          <w:bCs/>
        </w:rPr>
        <w:t>городского поселения Туманный Кольского района Мурманской области в 202</w:t>
      </w:r>
      <w:r w:rsidR="00EF2653">
        <w:rPr>
          <w:b/>
          <w:bCs/>
        </w:rPr>
        <w:t>0</w:t>
      </w:r>
      <w:bookmarkStart w:id="0" w:name="_GoBack"/>
      <w:bookmarkEnd w:id="0"/>
      <w:r w:rsidRPr="00A76F57">
        <w:rPr>
          <w:b/>
          <w:bCs/>
        </w:rPr>
        <w:t xml:space="preserve"> году</w:t>
      </w:r>
    </w:p>
    <w:p w14:paraId="59264E32" w14:textId="77777777" w:rsidR="00A76F57" w:rsidRPr="00A76F57" w:rsidRDefault="00A76F57" w:rsidP="00A76F57">
      <w:pPr>
        <w:rPr>
          <w:b/>
          <w:bCs/>
        </w:rPr>
      </w:pPr>
    </w:p>
    <w:p w14:paraId="2D92AB3B" w14:textId="77777777" w:rsidR="00A76F57" w:rsidRPr="00A76F57" w:rsidRDefault="00A76F57" w:rsidP="00A76F57">
      <w:pPr>
        <w:rPr>
          <w:lang w:bidi="ru-RU"/>
        </w:rPr>
      </w:pPr>
      <w:r w:rsidRPr="00A76F57">
        <w:rPr>
          <w:lang w:bidi="ru-RU"/>
        </w:rPr>
        <w:t>Работа с обращениями граждан осуществляется в соответствии с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6EBFD2D1" w14:textId="77777777" w:rsidR="00A76F57" w:rsidRPr="00A76F57" w:rsidRDefault="00A76F57" w:rsidP="00A76F57">
      <w:pPr>
        <w:rPr>
          <w:lang w:bidi="ru-RU"/>
        </w:rPr>
      </w:pPr>
      <w:r w:rsidRPr="00A76F57">
        <w:rPr>
          <w:lang w:bidi="ru-RU"/>
        </w:rPr>
        <w:t>Встречи, приемы жителей, работа с обращениями граждан, совместное участие в общественно-массовых мероприятиях позволяет главе поселения и депутатам Совета депутатов поселения плодотворно использовать информацию, поступающую от населения, для решения повседневных проблем на территории поселения.</w:t>
      </w:r>
    </w:p>
    <w:p w14:paraId="50079AB4" w14:textId="77777777" w:rsidR="00A76F57" w:rsidRPr="00A76F57" w:rsidRDefault="00A76F57" w:rsidP="00A76F57">
      <w:pPr>
        <w:rPr>
          <w:lang w:bidi="ru-RU"/>
        </w:rPr>
      </w:pPr>
      <w:r w:rsidRPr="00A76F57">
        <w:rPr>
          <w:lang w:bidi="ru-RU"/>
        </w:rPr>
        <w:t xml:space="preserve">В течение отчетного периода в адрес главы муниципального образования и Совета депутатов </w:t>
      </w:r>
      <w:r w:rsidRPr="00A76F57">
        <w:rPr>
          <w:bCs/>
          <w:lang w:bidi="ru-RU"/>
        </w:rPr>
        <w:t xml:space="preserve">письменных обращений </w:t>
      </w:r>
      <w:r w:rsidRPr="00A76F57">
        <w:rPr>
          <w:lang w:bidi="ru-RU"/>
        </w:rPr>
        <w:t>от граждан не поступало. Жители обращаются с вопросами и проблемами лично или по телефону, все вопросы решаются, а все нерешенные вопросы находятся на контроле.</w:t>
      </w:r>
    </w:p>
    <w:p w14:paraId="4EC6D21E" w14:textId="77777777" w:rsidR="00A76F57" w:rsidRPr="00A76F57" w:rsidRDefault="00A76F57" w:rsidP="00A76F57">
      <w:r w:rsidRPr="00A76F57">
        <w:t>Вопросы, затронутые в обращениях избирателей, рассматриваются и на каждом заседании Совета депутатов.</w:t>
      </w:r>
    </w:p>
    <w:p w14:paraId="3C77A3DD" w14:textId="77777777" w:rsidR="00A76F57" w:rsidRPr="00A76F57" w:rsidRDefault="00A76F57" w:rsidP="00A76F57">
      <w:pPr>
        <w:rPr>
          <w:bCs/>
          <w:iCs/>
        </w:rPr>
      </w:pPr>
      <w:r w:rsidRPr="00A76F57">
        <w:rPr>
          <w:bCs/>
          <w:iCs/>
        </w:rPr>
        <w:tab/>
        <w:t xml:space="preserve"> Большая часть обращений касалась вопросов ЖКХ (уборка снега во дворах и на дорогах, протечка кровли и межпанельных швов, ремонт входных групп); вопросов благоустройства территорий (</w:t>
      </w:r>
      <w:bookmarkStart w:id="1" w:name="_Hlk90036032"/>
      <w:r w:rsidRPr="00A76F57">
        <w:rPr>
          <w:bCs/>
          <w:iCs/>
        </w:rPr>
        <w:t>о включении замены окон в подъездах и приобретение детской площадки в муниципальные программы)</w:t>
      </w:r>
      <w:bookmarkEnd w:id="1"/>
      <w:r w:rsidRPr="00A76F57">
        <w:rPr>
          <w:bCs/>
          <w:iCs/>
        </w:rPr>
        <w:t xml:space="preserve">.       </w:t>
      </w:r>
    </w:p>
    <w:p w14:paraId="54D61C64" w14:textId="77777777" w:rsidR="00A76F57" w:rsidRPr="00A76F57" w:rsidRDefault="00A76F57" w:rsidP="00A76F57">
      <w:pPr>
        <w:rPr>
          <w:bCs/>
          <w:iCs/>
        </w:rPr>
      </w:pPr>
      <w:r w:rsidRPr="00A76F57">
        <w:rPr>
          <w:bCs/>
          <w:iCs/>
        </w:rPr>
        <w:t xml:space="preserve">      Остальные обращения касались различной тематики (</w:t>
      </w:r>
      <w:bookmarkStart w:id="2" w:name="_Hlk90036074"/>
      <w:r w:rsidRPr="00A76F57">
        <w:rPr>
          <w:bCs/>
          <w:iCs/>
        </w:rPr>
        <w:t>об обеспечении лекарствами больных сахарным диабетом, организация отлова бесхозяйных собак, предоставление жилья, расселение дома №4, вопросы, связанные с оказанием помощи беженцам из районов проведения специальной военной операции, предоставление лечения в санатории инвалидам).</w:t>
      </w:r>
    </w:p>
    <w:bookmarkEnd w:id="2"/>
    <w:p w14:paraId="350C10A1" w14:textId="77777777" w:rsidR="00A76F57" w:rsidRPr="00A76F57" w:rsidRDefault="00A76F57" w:rsidP="00A76F57">
      <w:pPr>
        <w:rPr>
          <w:bCs/>
          <w:iCs/>
        </w:rPr>
      </w:pPr>
      <w:r w:rsidRPr="00A76F57">
        <w:rPr>
          <w:bCs/>
          <w:iCs/>
        </w:rPr>
        <w:t>Все обращения граждан рассмотрены. Часть вопросов, поступивших в обращениях граждан, решена положительно, часть – решена частично. На все обращения своевременно даны ответы с разъяснениями норм законодательства по существу поставленных в обращениях вопросов, в том числе о невозможности решить вопрос положительно в силу норм законодательства.</w:t>
      </w:r>
    </w:p>
    <w:p w14:paraId="2AE6C456" w14:textId="77777777" w:rsidR="00A76F57" w:rsidRPr="00A76F57" w:rsidRDefault="00A76F57" w:rsidP="00A76F57">
      <w:pPr>
        <w:rPr>
          <w:lang w:bidi="ru-RU"/>
        </w:rPr>
      </w:pPr>
      <w:r w:rsidRPr="00A76F57">
        <w:rPr>
          <w:lang w:bidi="ru-RU"/>
        </w:rPr>
        <w:t>Личный прием граждан главой городского поселения проводится в соответствии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7206D488" w14:textId="77777777" w:rsidR="00A76F57" w:rsidRPr="00A76F57" w:rsidRDefault="00A76F57" w:rsidP="00A76F57">
      <w:pPr>
        <w:rPr>
          <w:bCs/>
          <w:iCs/>
        </w:rPr>
      </w:pPr>
      <w:r w:rsidRPr="00A76F57">
        <w:t xml:space="preserve"> Сложившаяся эпидемиологическая ситуация продиктовала достаточно жесткие требования, общение с людьми организовано в дистанционном формате, однако это вовсе не снижает остроты вопросов, с которыми жители обращаются к депутатам.  </w:t>
      </w:r>
    </w:p>
    <w:p w14:paraId="4466DBA1" w14:textId="70AD8D14" w:rsidR="00A76F57" w:rsidRPr="00A76F57" w:rsidRDefault="00A76F57" w:rsidP="00A76F57">
      <w:r w:rsidRPr="00A76F57">
        <w:t xml:space="preserve">  Многие частные проблемы граждан удается решить, более общие вопросы, требующие дополнительного финансирования или комплексного подхода, тоже не остаются без внимания и решаются в плановом режиме. </w:t>
      </w:r>
    </w:p>
    <w:p w14:paraId="39047625" w14:textId="3BCF99FB" w:rsidR="00A76F57" w:rsidRPr="00A76F57" w:rsidRDefault="00A76F57" w:rsidP="00A76F57">
      <w:r w:rsidRPr="00A76F57">
        <w:t xml:space="preserve">Прием граждан проводился как в ежедневном режиме, так и в установленные часы приема, </w:t>
      </w:r>
      <w:r w:rsidRPr="00A76F57">
        <w:rPr>
          <w:bCs/>
        </w:rPr>
        <w:t>в</w:t>
      </w:r>
      <w:r w:rsidRPr="00A76F57">
        <w:t xml:space="preserve"> ходе приемов рассмотрено </w:t>
      </w:r>
      <w:r>
        <w:t>19</w:t>
      </w:r>
      <w:r w:rsidRPr="00A76F57">
        <w:t xml:space="preserve"> обращение граждан</w:t>
      </w:r>
      <w:r w:rsidRPr="00A76F57">
        <w:rPr>
          <w:bCs/>
        </w:rPr>
        <w:t>,</w:t>
      </w:r>
      <w:r w:rsidRPr="00A76F57">
        <w:t xml:space="preserve"> в том числе:</w:t>
      </w:r>
    </w:p>
    <w:p w14:paraId="7B354E4B" w14:textId="77777777" w:rsidR="00A76F57" w:rsidRPr="00A76F57" w:rsidRDefault="00A76F57" w:rsidP="00A76F57">
      <w:r w:rsidRPr="00A76F57">
        <w:t xml:space="preserve">-  благоустройство территорий (проведение благоустройства дворов; необходимость в плодородном грунте для придомовых палисадников; мусоре на городском кладбище; установке знаков дорожного движения для установления ограничений на дорожном движении; </w:t>
      </w:r>
      <w:r w:rsidRPr="00A76F57">
        <w:lastRenderedPageBreak/>
        <w:t>организации освещения во дворах; повышенной скользкость на тротуарах; скос травы; бродячих собаках; установке дополнительных лавочек на территории поселения);</w:t>
      </w:r>
    </w:p>
    <w:p w14:paraId="47097FD1" w14:textId="77777777" w:rsidR="00A76F57" w:rsidRPr="00A76F57" w:rsidRDefault="00A76F57" w:rsidP="00A76F57">
      <w:r w:rsidRPr="00A76F57">
        <w:t>-  предложения жителей по благоустройству поселения (участие домов в программе «Инициативное бюджетирование» о ремонте входных групп в многоквартирных домах</w:t>
      </w:r>
    </w:p>
    <w:p w14:paraId="52795668" w14:textId="77777777" w:rsidR="00A76F57" w:rsidRPr="00A76F57" w:rsidRDefault="00A76F57" w:rsidP="00A76F57">
      <w:r w:rsidRPr="00A76F57">
        <w:t xml:space="preserve">- личные просьбы граждан (проверка расчета квартплаты, о включении молодой семьи в программу по получению денежного сертификата на приобретение жилья, о получении субсидии на коммунальные услуги, покупка тонометра, о помощи в ремонте квартиры и </w:t>
      </w:r>
      <w:proofErr w:type="spellStart"/>
      <w:r w:rsidRPr="00A76F57">
        <w:t>др</w:t>
      </w:r>
      <w:proofErr w:type="spellEnd"/>
      <w:r w:rsidRPr="00A76F57">
        <w:t>).</w:t>
      </w:r>
    </w:p>
    <w:p w14:paraId="13F4B9B0" w14:textId="5B4BD07D" w:rsidR="00A76F57" w:rsidRPr="00A76F57" w:rsidRDefault="00A76F57" w:rsidP="00A76F57">
      <w:r w:rsidRPr="00A76F57">
        <w:t xml:space="preserve">Из поступивших в ходе личного приема обращений </w:t>
      </w:r>
      <w:r w:rsidRPr="00A76F57">
        <w:rPr>
          <w:bCs/>
        </w:rPr>
        <w:t>все вопросов</w:t>
      </w:r>
      <w:r w:rsidRPr="00A76F57">
        <w:t xml:space="preserve"> решены положительно</w:t>
      </w:r>
      <w:r>
        <w:t>.</w:t>
      </w:r>
    </w:p>
    <w:p w14:paraId="21F074B8" w14:textId="77777777" w:rsidR="00FD6379" w:rsidRDefault="00FD6379"/>
    <w:sectPr w:rsidR="00FD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08"/>
    <w:rsid w:val="00A76F57"/>
    <w:rsid w:val="00BA2D08"/>
    <w:rsid w:val="00EF2653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4B9"/>
  <w15:chartTrackingRefBased/>
  <w15:docId w15:val="{684BF624-D1C9-4DEB-8A08-ECA44AC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Дидора</dc:creator>
  <cp:keywords/>
  <dc:description/>
  <cp:lastModifiedBy>Анна Дидора</cp:lastModifiedBy>
  <cp:revision>3</cp:revision>
  <dcterms:created xsi:type="dcterms:W3CDTF">2024-04-12T07:12:00Z</dcterms:created>
  <dcterms:modified xsi:type="dcterms:W3CDTF">2024-04-12T07:16:00Z</dcterms:modified>
</cp:coreProperties>
</file>