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A07619" w:rsidRPr="000B7BE4" w:rsidTr="001676E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19" w:rsidRPr="000B7BE4" w:rsidRDefault="00A07619" w:rsidP="00A0761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7635A5"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Утв. приказом Минфина РФ </w:t>
            </w: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от 28 декабря 2010 г. № 191н </w:t>
            </w: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7BE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ред. от 16 ноября 2016 г.)</w:t>
            </w:r>
          </w:p>
        </w:tc>
      </w:tr>
    </w:tbl>
    <w:p w:rsidR="00A07619" w:rsidRPr="000B7BE4" w:rsidRDefault="00A07619" w:rsidP="00A076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3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10"/>
        <w:gridCol w:w="1870"/>
        <w:gridCol w:w="1680"/>
      </w:tblGrid>
      <w:tr w:rsidR="00A07619" w:rsidRPr="000B7BE4" w:rsidTr="001676EB">
        <w:trPr>
          <w:trHeight w:val="27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619" w:rsidRPr="000B7BE4" w:rsidTr="001676EB">
        <w:trPr>
          <w:trHeight w:val="25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A07619" w:rsidRPr="000B7BE4" w:rsidTr="001676EB">
        <w:trPr>
          <w:trHeight w:val="282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0503160</w:t>
            </w:r>
          </w:p>
        </w:tc>
      </w:tr>
      <w:tr w:rsidR="00A07619" w:rsidRPr="000B7BE4" w:rsidTr="001676EB">
        <w:trPr>
          <w:trHeight w:val="282"/>
        </w:trPr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A03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 на   1 </w:t>
            </w:r>
            <w:r w:rsidR="00AA03A3"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AA03A3"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A03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AA03A3"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1.201</w:t>
            </w:r>
            <w:r w:rsidR="00AA03A3"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07619" w:rsidRPr="000B7BE4" w:rsidTr="001676EB">
        <w:trPr>
          <w:trHeight w:val="30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распорядитель, распорядитель,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619" w:rsidRPr="000B7BE4" w:rsidTr="001676EB">
        <w:trPr>
          <w:trHeight w:val="19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получатель бюджетных средств, главный администратор,  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619" w:rsidRPr="000B7BE4" w:rsidTr="001676EB">
        <w:trPr>
          <w:trHeight w:val="19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доходов бюджета,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619" w:rsidRPr="000B7BE4" w:rsidTr="001676EB">
        <w:trPr>
          <w:trHeight w:val="19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администратор, администратор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619" w:rsidRPr="000B7BE4" w:rsidTr="001676EB">
        <w:trPr>
          <w:trHeight w:val="19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источников финансирования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619" w:rsidRPr="000B7BE4" w:rsidTr="001676EB"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дефицита бюджета </w:t>
            </w: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Городское поселение </w:t>
            </w:r>
            <w:proofErr w:type="gramStart"/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Туманный</w:t>
            </w:r>
            <w:proofErr w:type="gramEnd"/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Кольского района Мурманской области</w:t>
            </w: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       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</w:tr>
      <w:tr w:rsidR="00A07619" w:rsidRPr="000B7BE4" w:rsidTr="001676EB">
        <w:trPr>
          <w:trHeight w:val="28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619" w:rsidRPr="000B7BE4" w:rsidTr="001676EB">
        <w:trPr>
          <w:trHeight w:val="210"/>
        </w:trPr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(публично-правового образования) </w:t>
            </w: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Бюджет городских поселений</w:t>
            </w: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47605173</w:t>
            </w:r>
          </w:p>
        </w:tc>
      </w:tr>
      <w:tr w:rsidR="00A07619" w:rsidRPr="000B7BE4" w:rsidTr="001676EB">
        <w:trPr>
          <w:trHeight w:val="31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Периодичность:    месячная, квартальная, годовая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619" w:rsidRPr="000B7BE4" w:rsidTr="001676EB">
        <w:trPr>
          <w:trHeight w:val="282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A07619" w:rsidRPr="000B7BE4" w:rsidTr="001676EB">
        <w:trPr>
          <w:trHeight w:val="282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19" w:rsidRPr="000B7BE4" w:rsidRDefault="00A07619" w:rsidP="00A0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7619" w:rsidRPr="000B7BE4" w:rsidRDefault="00A07619" w:rsidP="007635A5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B814DD" w:rsidRPr="000B7BE4" w:rsidRDefault="00B814DD" w:rsidP="0076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Бюджетная отчетность городского поселения Туманный Кольского района по состоянию на 01.01.201</w:t>
      </w:r>
      <w:r w:rsidR="0054437A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9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(в редакции Приказов Минфина России от 29.12.2011 № 191н, от 26.10.2012 № 138н, от 19.12.2014 № 157н, от 26.08.2015 № 135н</w:t>
      </w:r>
      <w:proofErr w:type="gram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от 31.12.2015 № 229н, от 16.12.2016 № 209н) (далее – Инструкция 191н), в сроки, установленные приказом управления финансов администрации Кольского района от 1</w:t>
      </w:r>
      <w:r w:rsidR="0054437A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.12.201</w:t>
      </w:r>
      <w:r w:rsidR="0054437A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54437A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136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« О сроках представления годовой отчетности об исполнении бюджетов муниципальных образований Кольского района, сводной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самоуправления, за 2017 год, месячной и кварт</w:t>
      </w:r>
      <w:r w:rsidR="00B079BC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альной отчетности в</w:t>
      </w:r>
      <w:proofErr w:type="gramEnd"/>
      <w:r w:rsidR="00B079BC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2018 году».</w:t>
      </w:r>
    </w:p>
    <w:p w:rsidR="007635A5" w:rsidRPr="000B7BE4" w:rsidRDefault="007635A5" w:rsidP="007635A5">
      <w:pPr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814DD" w:rsidRPr="000B7BE4" w:rsidRDefault="00B814DD" w:rsidP="007635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Раздел 1. Организационная структура субъекта бюджетной отчетности.</w:t>
      </w:r>
    </w:p>
    <w:p w:rsidR="00B814DD" w:rsidRPr="000B7BE4" w:rsidRDefault="00B814DD" w:rsidP="00B0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 составе раздела представлены следующие формы отчетности:</w:t>
      </w:r>
    </w:p>
    <w:p w:rsidR="00B814DD" w:rsidRPr="000B7BE4" w:rsidRDefault="00B814DD" w:rsidP="00B0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Сведения о количестве подведомственных учреждений (ф.0503161).</w:t>
      </w:r>
    </w:p>
    <w:p w:rsidR="00B814DD" w:rsidRPr="000B7BE4" w:rsidRDefault="00B814DD" w:rsidP="00B0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К вопросам местного значения муниципального образования относятся:</w:t>
      </w:r>
    </w:p>
    <w:p w:rsidR="00B814DD" w:rsidRPr="000B7BE4" w:rsidRDefault="00B814DD" w:rsidP="00B0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формирование, утверждение, исполнение бюджета поселения и </w:t>
      </w:r>
      <w:proofErr w:type="gram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исполнением данного бюджета;</w:t>
      </w:r>
    </w:p>
    <w:p w:rsidR="00B814DD" w:rsidRPr="000B7BE4" w:rsidRDefault="00B814DD" w:rsidP="00B0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установление, изменение и отмена местных налогов и сборов поселения;</w:t>
      </w:r>
    </w:p>
    <w:p w:rsidR="00B814DD" w:rsidRPr="000B7BE4" w:rsidRDefault="00B814DD" w:rsidP="00B0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владение, пользование и распоряжение имуществом, находящимся в муниципальной собственности поселения;</w:t>
      </w:r>
    </w:p>
    <w:p w:rsidR="00B814DD" w:rsidRPr="000B7BE4" w:rsidRDefault="00B814DD" w:rsidP="00B0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организация в границах поселения электро-, тепл</w:t>
      </w:r>
      <w:proofErr w:type="gram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 газо- и водоснабжения населения, водоотведения, снабжения населения топливом;</w:t>
      </w:r>
    </w:p>
    <w:p w:rsidR="00B814DD" w:rsidRPr="000B7BE4" w:rsidRDefault="00B814DD" w:rsidP="00B0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дорожная деятельность в отношении автомобильных дорог местного значения;</w:t>
      </w:r>
    </w:p>
    <w:p w:rsidR="00B814DD" w:rsidRPr="000B7BE4" w:rsidRDefault="00B814DD" w:rsidP="00B0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lastRenderedPageBreak/>
        <w:t>- организация библиотечного обслуживания населения, комплектование и обеспечение сохранности библиотечного фонда сельского поселения;</w:t>
      </w:r>
    </w:p>
    <w:p w:rsidR="00B814DD" w:rsidRPr="000B7BE4" w:rsidRDefault="00B814DD" w:rsidP="00B0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создание условий для организации досуга и обеспечения жителей поселения услугами организаций культуры;</w:t>
      </w:r>
    </w:p>
    <w:p w:rsidR="00B814DD" w:rsidRPr="000B7BE4" w:rsidRDefault="00B814DD" w:rsidP="00B0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организация сбора и вывоза бытовых отходов и мусора.</w:t>
      </w:r>
    </w:p>
    <w:p w:rsidR="00B814DD" w:rsidRPr="000B7BE4" w:rsidRDefault="00B814DD" w:rsidP="0076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Более подробно это предоставлено в сведениях об основных направлениях деятельности (Таблица 1).</w:t>
      </w:r>
    </w:p>
    <w:p w:rsidR="00B814DD" w:rsidRPr="000B7BE4" w:rsidRDefault="00B814DD" w:rsidP="00763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Администрация городского поселения </w:t>
      </w:r>
      <w:proofErr w:type="gram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Туманный</w:t>
      </w:r>
      <w:proofErr w:type="gram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Кольского района является органом местного самоуправления и является учредителем бюджетных муниципальных учреждений культуры, подведомственных ему.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409"/>
        <w:gridCol w:w="2408"/>
        <w:gridCol w:w="3542"/>
      </w:tblGrid>
      <w:tr w:rsidR="00B814DD" w:rsidRPr="000B7BE4" w:rsidTr="00B814DD">
        <w:trPr>
          <w:trHeight w:val="838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НПА о создании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B814DD" w:rsidRPr="000B7BE4" w:rsidTr="00B814D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«Библиотека городского поселения 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Туманный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Кольского района»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16.12.2011г. № 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 Туманный Кольского района</w:t>
            </w:r>
          </w:p>
        </w:tc>
      </w:tr>
      <w:tr w:rsidR="00B814DD" w:rsidRPr="000B7BE4" w:rsidTr="00B814D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«Клуб городского поселения Туманный Кольского района»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16.12.2011г. № 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 Туманный Кольского района</w:t>
            </w:r>
          </w:p>
        </w:tc>
      </w:tr>
      <w:tr w:rsidR="00B814DD" w:rsidRPr="000B7BE4" w:rsidTr="00B814D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БУ - 2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4DD" w:rsidRPr="000B7BE4" w:rsidTr="00B814D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469D" w:rsidRPr="000B7BE4" w:rsidRDefault="007635A5" w:rsidP="0076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Расходы на «Культуру» при плане 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9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21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9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22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89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руб. произведены на сумму 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921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922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,8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9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100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% бюджетных назначений.</w:t>
      </w:r>
    </w:p>
    <w:p w:rsidR="00B814DD" w:rsidRPr="000B7BE4" w:rsidRDefault="00B814DD" w:rsidP="0076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на содержание МБУК «Библиотека г.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gram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Туманный</w:t>
      </w:r>
      <w:proofErr w:type="gram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Кольского района» при плане 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1 197 200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00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руб. произведены расходы на сумму 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1 197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2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00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00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руб. или 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100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% бюджетных назначений.</w:t>
      </w:r>
    </w:p>
    <w:p w:rsidR="00B814DD" w:rsidRPr="000B7BE4" w:rsidRDefault="00B814DD" w:rsidP="0076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на содержание МБУК «Клуб </w:t>
      </w:r>
      <w:proofErr w:type="spell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Туманный</w:t>
      </w:r>
      <w:proofErr w:type="gram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Кольского района» при плане 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724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72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89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руб. произведены расходы на сумму 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724 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72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89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руб. или 100 % бюджетных назначений.</w:t>
      </w:r>
    </w:p>
    <w:p w:rsidR="00B814DD" w:rsidRPr="000B7BE4" w:rsidRDefault="00B814DD" w:rsidP="00763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По целевой статье 05100</w:t>
      </w:r>
      <w:r w:rsidR="0045469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711</w:t>
      </w:r>
      <w:r w:rsidR="006507F3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0 предусмотрены расходы по обеспечению деятельности бюджетных учреждений при плане </w:t>
      </w:r>
      <w:r w:rsidR="006507F3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432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6507F3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000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,0</w:t>
      </w:r>
      <w:r w:rsidR="006507F3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руб. произведены расходы на сумму 4</w:t>
      </w:r>
      <w:r w:rsidR="006507F3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32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6507F3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000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,0</w:t>
      </w:r>
      <w:r w:rsidR="006507F3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руб. или 100 % бюджетных назначений.</w:t>
      </w:r>
    </w:p>
    <w:p w:rsidR="007635A5" w:rsidRPr="000B7BE4" w:rsidRDefault="007635A5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Раздел 2 «Результаты деятельности субъекта бюджетной отчетности».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 составе раздела представлены следующие формы отчетности: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деятельности </w:t>
      </w:r>
      <w:hyperlink r:id="rId5" w:history="1">
        <w:r w:rsidRPr="000B7BE4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(ф. 0503162)</w:t>
        </w:r>
      </w:hyperlink>
      <w:r w:rsidR="008F66B5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8F66B5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предоставлена</w:t>
      </w:r>
      <w:proofErr w:type="gramEnd"/>
      <w:r w:rsidR="008F66B5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пустой, так как отсутствуют показатели.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Для достижения </w:t>
      </w:r>
      <w:proofErr w:type="gram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показателей результативности деятельности муниципального образования городского поселения</w:t>
      </w:r>
      <w:proofErr w:type="gram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Туманный Кольского района используются следующие ресурсы: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 отчете о расходах и численности работников органов местного самоуправления (ф. 0503075) штатная численность работников ОМСУ по состоянию на 01.01.201</w:t>
      </w:r>
      <w:r w:rsidR="006507F3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9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года составила </w:t>
      </w:r>
      <w:r w:rsidR="0054437A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,0 человек.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3048"/>
        <w:gridCol w:w="3075"/>
      </w:tblGrid>
      <w:tr w:rsidR="00B814DD" w:rsidRPr="000B7BE4" w:rsidTr="0065786E"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544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за 201</w:t>
            </w:r>
            <w:r w:rsidR="0054437A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</w:t>
            </w:r>
            <w:proofErr w:type="spell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B814DD" w:rsidRPr="000B7BE4" w:rsidTr="0065786E"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C83145" w:rsidP="00C8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B814D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814D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4DD" w:rsidRPr="000B7BE4" w:rsidTr="0065786E">
        <w:trPr>
          <w:trHeight w:val="626"/>
        </w:trPr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65786E" w:rsidP="00C8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3145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14D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83145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814D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4DD" w:rsidRPr="000B7BE4" w:rsidTr="0065786E"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C83145" w:rsidP="00C8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814D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B814DD" w:rsidRPr="000B7BE4" w:rsidTr="0065786E"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должности, не являющиеся должностями муниципальной службы:</w:t>
            </w:r>
          </w:p>
          <w:p w:rsidR="00B814DD" w:rsidRPr="000B7BE4" w:rsidRDefault="00B814DD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-Центральный аппарат</w:t>
            </w:r>
          </w:p>
          <w:p w:rsidR="0065786E" w:rsidRPr="000B7BE4" w:rsidRDefault="00B814DD" w:rsidP="00657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-ВУС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4DD" w:rsidRPr="000B7BE4" w:rsidRDefault="00C83145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  <w:p w:rsidR="00B814DD" w:rsidRPr="000B7BE4" w:rsidRDefault="00C83145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</w:tbl>
    <w:p w:rsidR="009C6948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sz w:val="24"/>
          <w:szCs w:val="24"/>
          <w:lang w:eastAsia="ru-RU"/>
        </w:rPr>
        <w:t> </w:t>
      </w:r>
      <w:r w:rsidR="009C6948" w:rsidRPr="000B7BE4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9C6948" w:rsidRPr="000B7BE4">
        <w:rPr>
          <w:rFonts w:ascii="Times New Roman" w:hAnsi="Times New Roman" w:cs="Times New Roman"/>
          <w:sz w:val="24"/>
          <w:szCs w:val="24"/>
          <w:lang w:eastAsia="ru-RU"/>
        </w:rPr>
        <w:instrText xml:space="preserve"> LINK Excel.Sheet.8 "C:\\Users\\Нюня\\AppData\\Local\\Microsoft\\Windows\\Temporary Internet Files\\Content.IE5\\K0I9VK0F\\Пояснительная записка к ф. 14МО за 2018 год ТУМАННЫЙ замена.xls" "стр.3!R1C1:R28C6" \a \f 4 \h  \* MERGEFORMAT </w:instrText>
      </w:r>
      <w:r w:rsidR="009C6948" w:rsidRPr="000B7BE4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1418"/>
        <w:gridCol w:w="1417"/>
        <w:gridCol w:w="1141"/>
        <w:gridCol w:w="2119"/>
      </w:tblGrid>
      <w:tr w:rsidR="009C6948" w:rsidRPr="000B7BE4" w:rsidTr="00A0761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среднемесячной заработной плате работников ОМСУ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48" w:rsidRPr="000B7BE4" w:rsidTr="00A07619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ериод</w:t>
            </w:r>
            <w:proofErr w:type="spell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(2017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 (31.12.2018)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                                                   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Муниципальные должности 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14-МО = стр.010-стр.012)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10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МО начислена премия за 4 квартал 2017 года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Депутаты СД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Муниципальные служащие 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14-МО = стр.020-стр.024)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12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Специалисту 1 категории была установлена доплата за расширенную зону обслуживания до 31.12.2018</w:t>
            </w:r>
          </w:p>
        </w:tc>
      </w:tr>
      <w:tr w:rsidR="009C6948" w:rsidRPr="000B7BE4" w:rsidTr="00A07619">
        <w:trPr>
          <w:trHeight w:val="9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Глава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администрации в январе 2017 года начислена заработная плата за декабрь 2016 года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КСО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0106 </w:t>
            </w:r>
            <w:proofErr w:type="spell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зам </w:t>
            </w:r>
            <w:proofErr w:type="spell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0304 ЗАГС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4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Работники, замещающие должности, не являющиеся должностями </w:t>
            </w:r>
            <w:proofErr w:type="spellStart"/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лужбы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18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Паспортисту администрации установлена доплата 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МРОТ. Юристу была установлена доплата в размере 0,5 ставки за расширенную зону обслуживания до 31.12.2018.</w:t>
            </w:r>
          </w:p>
        </w:tc>
      </w:tr>
      <w:tr w:rsidR="009C6948" w:rsidRPr="000B7BE4" w:rsidTr="00A07619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ВУС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Работнику установлена  доплата 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МРОТ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Работники, переведенные на новые системы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8" w:rsidRPr="000B7BE4" w:rsidTr="00A0761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48" w:rsidRPr="000B7BE4" w:rsidTr="00A07619">
        <w:trPr>
          <w:trHeight w:val="322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948" w:rsidRPr="000B7BE4" w:rsidRDefault="009C6948" w:rsidP="000D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Превышение фактических расходов к утвержденным расходам за отчётный период:</w:t>
            </w: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01 02 (Глава муниц</w:t>
            </w:r>
            <w:r w:rsidR="000D75DD"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образования):                                                                                                                                                                                               по строчке 070 фактические начисления превышают утвержденные на 2,0 тыс. рублей, в связи с тем, что начислены и выплачены страховые взносы на заработную плату за 12.2017г.</w:t>
            </w: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 01 04 (Глава администрации):</w:t>
            </w: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- по строчке 070 фактические начисления превышают утвержденные на 5,0 тыс. рублей, в связи с тем, что начислены и выплачены страховые взносы на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заработную плату за 12.2017г.</w:t>
            </w: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 02 03 (ВУС):</w:t>
            </w: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строчке 050 фактические начисления превышают утвержденные на 2,0 тыс. рублей, в связи с тем, что был начислен НДФЛ за 12.2017 года</w:t>
            </w:r>
          </w:p>
        </w:tc>
      </w:tr>
      <w:tr w:rsidR="009C6948" w:rsidRPr="000B7BE4" w:rsidTr="00A07619">
        <w:trPr>
          <w:trHeight w:val="82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948" w:rsidRPr="000B7BE4" w:rsidRDefault="009C6948" w:rsidP="009C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Строка 090 "Резерв предстоящих расходов" не заполнена, в связи с тем</w:t>
            </w:r>
            <w:r w:rsidR="000D75DD"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что ведение данных счетов не предусмотрено учётной политикой.</w:t>
            </w:r>
          </w:p>
        </w:tc>
      </w:tr>
    </w:tbl>
    <w:p w:rsidR="00B814DD" w:rsidRPr="000B7BE4" w:rsidRDefault="009C6948" w:rsidP="00167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814DD" w:rsidRPr="000B7BE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Раздел 3 «Анализ отчета об исполнении бюджета субъектом бюджетной отчетности».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 составе раздела представлены следующие формы отчетности:</w:t>
      </w:r>
    </w:p>
    <w:p w:rsidR="0065786E" w:rsidRPr="000B7BE4" w:rsidRDefault="0065786E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об исполнении текстовых статей закона (решения) о бюджете </w:t>
      </w:r>
      <w:hyperlink r:id="rId6" w:history="1">
        <w:r w:rsidRPr="000B7BE4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(Таблица N 3)</w:t>
        </w:r>
      </w:hyperlink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: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</w:t>
      </w:r>
      <w:hyperlink r:id="rId7" w:history="1">
        <w:r w:rsidRPr="000B7BE4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(ф. 0503163)</w:t>
        </w:r>
      </w:hyperlink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;</w:t>
      </w:r>
    </w:p>
    <w:p w:rsidR="00727ABB" w:rsidRPr="000B7BE4" w:rsidRDefault="00727ABB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C030F8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об исполнении бюджета </w:t>
      </w:r>
      <w:hyperlink r:id="rId8" w:history="1">
        <w:r w:rsidRPr="000B7BE4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(ф. 0503164)</w:t>
        </w:r>
      </w:hyperlink>
      <w:r w:rsidR="007744C6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6B3F" w:rsidRPr="000B7BE4" w:rsidRDefault="001F6B3F" w:rsidP="00C030F8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301"/>
        <w:gridCol w:w="1275"/>
        <w:gridCol w:w="993"/>
        <w:gridCol w:w="1275"/>
        <w:gridCol w:w="567"/>
        <w:gridCol w:w="2552"/>
      </w:tblGrid>
      <w:tr w:rsidR="00667533" w:rsidRPr="000B7BE4" w:rsidTr="001676EB">
        <w:trPr>
          <w:trHeight w:val="240"/>
        </w:trPr>
        <w:tc>
          <w:tcPr>
            <w:tcW w:w="1960" w:type="dxa"/>
            <w:shd w:val="clear" w:color="auto" w:fill="auto"/>
            <w:hideMark/>
          </w:tcPr>
          <w:p w:rsidR="00667533" w:rsidRPr="000B7BE4" w:rsidRDefault="00667533" w:rsidP="00A0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  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1301" w:type="dxa"/>
            <w:vMerge w:val="restart"/>
            <w:shd w:val="clear" w:color="auto" w:fill="auto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 (прогнозные показатели)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руб.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исполнения 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отклонений от планового процента</w:t>
            </w:r>
          </w:p>
        </w:tc>
      </w:tr>
      <w:tr w:rsidR="00667533" w:rsidRPr="000B7BE4" w:rsidTr="001676EB">
        <w:trPr>
          <w:trHeight w:val="225"/>
        </w:trPr>
        <w:tc>
          <w:tcPr>
            <w:tcW w:w="1960" w:type="dxa"/>
            <w:shd w:val="clear" w:color="auto" w:fill="auto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1301" w:type="dxa"/>
            <w:vMerge/>
            <w:vAlign w:val="center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6EB" w:rsidRPr="000B7BE4" w:rsidTr="001676EB">
        <w:trPr>
          <w:trHeight w:val="495"/>
        </w:trPr>
        <w:tc>
          <w:tcPr>
            <w:tcW w:w="1960" w:type="dxa"/>
            <w:shd w:val="clear" w:color="auto" w:fill="auto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vMerge/>
            <w:vAlign w:val="center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 исполнения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5" w:type="dxa"/>
            <w:shd w:val="clear" w:color="auto" w:fill="auto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отклонения, руб. (гр.5-гр.3)</w:t>
            </w:r>
          </w:p>
        </w:tc>
        <w:tc>
          <w:tcPr>
            <w:tcW w:w="567" w:type="dxa"/>
            <w:shd w:val="clear" w:color="auto" w:fill="auto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2" w:type="dxa"/>
            <w:shd w:val="clear" w:color="auto" w:fill="auto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</w:tc>
      </w:tr>
      <w:tr w:rsidR="001676EB" w:rsidRPr="000B7BE4" w:rsidTr="001676EB">
        <w:trPr>
          <w:trHeight w:val="510"/>
        </w:trPr>
        <w:tc>
          <w:tcPr>
            <w:tcW w:w="1960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бюджета, всего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17 079 554,50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13 942 958,26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-3 136 596,24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676EB" w:rsidRPr="000B7BE4" w:rsidTr="001676EB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667533" w:rsidRPr="000B7BE4" w:rsidRDefault="00667533" w:rsidP="000B7B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 исполнено: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6EB" w:rsidRPr="000B7BE4" w:rsidTr="001676EB">
        <w:trPr>
          <w:trHeight w:val="465"/>
        </w:trPr>
        <w:tc>
          <w:tcPr>
            <w:tcW w:w="1960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000 0104 0810106030 000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на уплату пеней не поступало.</w:t>
            </w:r>
          </w:p>
        </w:tc>
      </w:tr>
      <w:tr w:rsidR="001676EB" w:rsidRPr="000B7BE4" w:rsidTr="001676EB">
        <w:trPr>
          <w:trHeight w:val="499"/>
        </w:trPr>
        <w:tc>
          <w:tcPr>
            <w:tcW w:w="1960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000 0111 9990090010 000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резервирования денежных сре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обеспечения выполнения возложенных функций</w:t>
            </w:r>
          </w:p>
        </w:tc>
      </w:tr>
      <w:tr w:rsidR="001676EB" w:rsidRPr="000B7BE4" w:rsidTr="001676EB">
        <w:trPr>
          <w:trHeight w:val="706"/>
        </w:trPr>
        <w:tc>
          <w:tcPr>
            <w:tcW w:w="1960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000 0113 0810175540 000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об административных правонарушениях не</w:t>
            </w:r>
            <w:r w:rsidR="00A07619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составлялись.</w:t>
            </w:r>
          </w:p>
        </w:tc>
      </w:tr>
      <w:tr w:rsidR="001676EB" w:rsidRPr="000B7BE4" w:rsidTr="001676EB">
        <w:trPr>
          <w:trHeight w:val="462"/>
        </w:trPr>
        <w:tc>
          <w:tcPr>
            <w:tcW w:w="1960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000 0405 1410175590 000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-33 826,00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7619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безнадзорные животные отсутствуют. </w:t>
            </w:r>
          </w:p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не осуществлялся.</w:t>
            </w:r>
          </w:p>
        </w:tc>
      </w:tr>
      <w:tr w:rsidR="001676EB" w:rsidRPr="000B7BE4" w:rsidTr="001676EB">
        <w:trPr>
          <w:trHeight w:val="509"/>
        </w:trPr>
        <w:tc>
          <w:tcPr>
            <w:tcW w:w="1960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000 0405 1410175600 000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-18 020,00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7619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безнадзорные животные отсутствуют. </w:t>
            </w:r>
          </w:p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не осуществлялся.</w:t>
            </w:r>
          </w:p>
        </w:tc>
      </w:tr>
      <w:tr w:rsidR="001676EB" w:rsidRPr="000B7BE4" w:rsidTr="001676EB">
        <w:trPr>
          <w:trHeight w:val="545"/>
        </w:trPr>
        <w:tc>
          <w:tcPr>
            <w:tcW w:w="1960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000 0409 0110120030 000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2 617 030,13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136 682,00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-2 480 348,13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7619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 не осуществлялся. </w:t>
            </w:r>
          </w:p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не заключались.</w:t>
            </w:r>
          </w:p>
        </w:tc>
      </w:tr>
      <w:tr w:rsidR="001676EB" w:rsidRPr="000B7BE4" w:rsidTr="001676EB">
        <w:trPr>
          <w:trHeight w:val="465"/>
        </w:trPr>
        <w:tc>
          <w:tcPr>
            <w:tcW w:w="1960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000 0409 1000120200 000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231 919,60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-68 080,40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67533" w:rsidRPr="000B7BE4" w:rsidRDefault="00667533" w:rsidP="00A0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Снегоочистка и посыпка дорог осуществлял</w:t>
            </w:r>
            <w:r w:rsidR="00A07619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 по факту.</w:t>
            </w:r>
          </w:p>
        </w:tc>
      </w:tr>
      <w:tr w:rsidR="001676EB" w:rsidRPr="000B7BE4" w:rsidTr="001676EB">
        <w:trPr>
          <w:trHeight w:val="712"/>
        </w:trPr>
        <w:tc>
          <w:tcPr>
            <w:tcW w:w="1960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000 0503 0600471090 000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312 562,00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-312 562,00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 по приобретению и установки детской площадки. Контракт расторгнут по соглашению сторон, соглашение от 19.12.2018г.</w:t>
            </w:r>
          </w:p>
        </w:tc>
      </w:tr>
      <w:tr w:rsidR="001676EB" w:rsidRPr="000B7BE4" w:rsidTr="001676EB">
        <w:trPr>
          <w:trHeight w:val="641"/>
        </w:trPr>
        <w:tc>
          <w:tcPr>
            <w:tcW w:w="1960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06004S1090 000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180 438,00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-180 438,00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 по приобретению и установки детской площадки. Контракт расторгнут по соглашению сторон, соглашение от 19.12.2018г.</w:t>
            </w:r>
          </w:p>
        </w:tc>
      </w:tr>
      <w:tr w:rsidR="001676EB" w:rsidRPr="000B7BE4" w:rsidTr="001676EB">
        <w:trPr>
          <w:trHeight w:val="467"/>
        </w:trPr>
        <w:tc>
          <w:tcPr>
            <w:tcW w:w="1960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000 1301 9970090160 000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67533" w:rsidRPr="000B7BE4" w:rsidRDefault="00667533" w:rsidP="0066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кредита не осуществлялось. Проценты не оплачивались.</w:t>
            </w:r>
          </w:p>
        </w:tc>
      </w:tr>
    </w:tbl>
    <w:p w:rsidR="007744C6" w:rsidRPr="000B7BE4" w:rsidRDefault="007744C6" w:rsidP="0076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0" w:type="dxa"/>
        <w:tblLook w:val="04A0" w:firstRow="1" w:lastRow="0" w:firstColumn="1" w:lastColumn="0" w:noHBand="0" w:noVBand="1"/>
      </w:tblPr>
      <w:tblGrid>
        <w:gridCol w:w="15400"/>
      </w:tblGrid>
      <w:tr w:rsidR="0054437A" w:rsidRPr="000B7BE4" w:rsidTr="0054437A">
        <w:trPr>
          <w:trHeight w:val="259"/>
        </w:trPr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7A" w:rsidRPr="000B7BE4" w:rsidRDefault="0054437A" w:rsidP="005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9" w:history="1">
        <w:r w:rsidRPr="000B7BE4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(ф. 0503166)</w:t>
        </w:r>
      </w:hyperlink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;</w:t>
      </w:r>
    </w:p>
    <w:p w:rsidR="0065786E" w:rsidRPr="000B7BE4" w:rsidRDefault="0065786E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 целевых иностранных кредитах </w:t>
      </w:r>
      <w:hyperlink r:id="rId10" w:history="1">
        <w:r w:rsidRPr="000B7BE4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(ф. 0503167)</w:t>
        </w:r>
      </w:hyperlink>
      <w:r w:rsidRPr="000B7BE4"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  <w:t xml:space="preserve"> не предоставляются, в связи с их отсутствием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;</w:t>
      </w:r>
    </w:p>
    <w:p w:rsidR="0065786E" w:rsidRPr="000B7BE4" w:rsidRDefault="0065786E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Отчет об исполнении бюджета (ф. 0503117);</w:t>
      </w:r>
    </w:p>
    <w:p w:rsidR="00306BCE" w:rsidRPr="000B7BE4" w:rsidRDefault="00306BCE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Безвозмездные поступления от негосударственных организаций в бюджеты городских поселений</w:t>
      </w:r>
      <w:r w:rsidR="007D4D4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в сумме 65076,00 от Благотворительного фонда "Энергетик" -</w:t>
      </w:r>
      <w:r w:rsidR="007D4D49" w:rsidRPr="000B7BE4">
        <w:rPr>
          <w:rFonts w:ascii="Times New Roman" w:hAnsi="Times New Roman" w:cs="Times New Roman"/>
          <w:sz w:val="24"/>
          <w:szCs w:val="24"/>
        </w:rPr>
        <w:t xml:space="preserve"> </w:t>
      </w:r>
      <w:r w:rsidR="007D4D4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Пожертвование на благотворительные цели.</w:t>
      </w:r>
    </w:p>
    <w:p w:rsidR="007D4D49" w:rsidRPr="000B7BE4" w:rsidRDefault="007D4D49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Прочие безвозмездные поступления в бюджеты городских поселений в сумме 40426,00 от физическ</w:t>
      </w:r>
      <w:r w:rsidR="002E1850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их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лиц Рябухиной Натальи Антоновны</w:t>
      </w:r>
      <w:r w:rsidR="002E1850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и Смирновой Светланы Николаевны.</w:t>
      </w:r>
    </w:p>
    <w:p w:rsidR="0065786E" w:rsidRPr="000B7BE4" w:rsidRDefault="0065786E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Отчет о движении денежных средств (ф.0503123)</w:t>
      </w:r>
    </w:p>
    <w:p w:rsidR="004E5B13" w:rsidRPr="000B7BE4" w:rsidRDefault="004E5B13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B814DD" w:rsidRPr="000B7BE4" w:rsidRDefault="004E5B13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Отчет о финансовых результатах деятельности учреждения ф. 0503121 </w:t>
      </w:r>
      <w:r w:rsidR="00727ABB" w:rsidRPr="000B7BE4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727ABB" w:rsidRPr="000B7BE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в 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</w:rPr>
        <w:t>строк</w:t>
      </w:r>
      <w:r w:rsidR="00727ABB" w:rsidRPr="000B7BE4">
        <w:rPr>
          <w:rFonts w:ascii="Times New Roman" w:eastAsia="Tahoma" w:hAnsi="Times New Roman" w:cs="Times New Roman"/>
          <w:color w:val="000000"/>
          <w:sz w:val="24"/>
          <w:szCs w:val="24"/>
        </w:rPr>
        <w:t>е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390</w:t>
      </w:r>
      <w:r w:rsidR="00727ABB" w:rsidRPr="000B7BE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(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</w:rPr>
        <w:t>расходы будущих периодов</w:t>
      </w:r>
      <w:r w:rsidR="00727ABB" w:rsidRPr="000B7BE4">
        <w:rPr>
          <w:rFonts w:ascii="Times New Roman" w:eastAsia="Tahoma" w:hAnsi="Times New Roman" w:cs="Times New Roman"/>
          <w:color w:val="000000"/>
          <w:sz w:val="24"/>
          <w:szCs w:val="24"/>
        </w:rPr>
        <w:t>)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727ABB" w:rsidRPr="000B7BE4">
        <w:rPr>
          <w:rFonts w:ascii="Times New Roman" w:eastAsia="Tahoma" w:hAnsi="Times New Roman" w:cs="Times New Roman"/>
          <w:color w:val="000000"/>
          <w:sz w:val="24"/>
          <w:szCs w:val="24"/>
        </w:rPr>
        <w:t>отражены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взносы на капитальный ремонт общего имущества в МКД, находящихся в муниципальной собственности; Соглашение б/н от 27.08.2014г.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Согласно Решения Совета депутатов городского поселения </w:t>
      </w:r>
      <w:proofErr w:type="gram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Туманный</w:t>
      </w:r>
      <w:proofErr w:type="gram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Кольского района от 30.10.2015 №129 «Об утверждении Положения о бюджетном процессе в городском поселении Туманный Кольского района»</w:t>
      </w:r>
      <w:r w:rsidR="00A979BF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(с изменениями и дополнениями)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 Администрация городского поселения Туманный Кольского района является исполнителем бюджета городского поселения Туманный Кольского района.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За 201</w:t>
      </w:r>
      <w:r w:rsidR="0065786E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год бюджет городского поселения Туманный Кольского района исполнен в следующих объемах:</w:t>
      </w:r>
    </w:p>
    <w:p w:rsidR="007635A5" w:rsidRPr="000B7BE4" w:rsidRDefault="007635A5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2180"/>
        <w:gridCol w:w="2328"/>
        <w:gridCol w:w="2256"/>
      </w:tblGrid>
      <w:tr w:rsidR="00B814DD" w:rsidRPr="000B7BE4" w:rsidTr="002E1850">
        <w:tc>
          <w:tcPr>
            <w:tcW w:w="5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</w:t>
            </w:r>
            <w:proofErr w:type="spell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отклонения от плана</w:t>
            </w:r>
          </w:p>
        </w:tc>
      </w:tr>
      <w:tr w:rsidR="00B814DD" w:rsidRPr="000B7BE4" w:rsidTr="002E1850"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657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786E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786E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5786E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65786E" w:rsidP="00657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814D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  <w:r w:rsidR="00B814D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657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786E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B814DD" w:rsidRPr="000B7BE4" w:rsidTr="002E1850"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E33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355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3355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3355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E33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</w:t>
            </w:r>
            <w:r w:rsidR="00E3355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E3355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E33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E3355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="00E3355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814DD" w:rsidRPr="000B7BE4" w:rsidTr="002E1850"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E33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 </w:t>
            </w:r>
            <w:r w:rsidR="00E3355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3355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E3355D" w:rsidP="00E33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  <w:r w:rsidR="00B814D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DD" w:rsidRPr="000B7BE4" w:rsidRDefault="00B814DD" w:rsidP="00B8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4DD" w:rsidRPr="000B7BE4" w:rsidRDefault="00B814DD" w:rsidP="00B81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DD" w:rsidRPr="000B7BE4" w:rsidRDefault="00B814DD" w:rsidP="007635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ДОХОДЫ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Всего доходы исполнены в сумме 1</w:t>
      </w:r>
      <w:r w:rsidR="00E3355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E3355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653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E3355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466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E3355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05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рублей, или </w:t>
      </w:r>
      <w:r w:rsidR="00E3355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93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E3355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% от утвержденного плана – 1</w:t>
      </w:r>
      <w:r w:rsidR="00E3355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E3355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688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E3355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924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,3</w:t>
      </w:r>
      <w:r w:rsidR="00E3355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7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рублей,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Собственные доходы исполнены в сумме </w:t>
      </w:r>
      <w:r w:rsidR="0029099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29099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162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29099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168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29099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58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рублей, или </w:t>
      </w:r>
      <w:r w:rsidR="0029099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99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% от утвержденного плана – </w:t>
      </w:r>
      <w:r w:rsidR="0029099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29099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182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99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00,00 рублей, в том числе: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налоговые доходы в сумме 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356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075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31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рублей, или 9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6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% от утвержденного плана – 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547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00,00 рублей. </w:t>
      </w:r>
    </w:p>
    <w:p w:rsidR="000B7BE4" w:rsidRPr="000B7BE4" w:rsidRDefault="00B814DD" w:rsidP="000B7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неналоговые доходы исполнены в сумме 2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164 194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19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рублей, и 8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% от утвержденного плана – 2 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635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194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0511F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19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рублей, отклонение образовалось из-за не уплаты ООО «</w:t>
      </w:r>
      <w:proofErr w:type="spell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Электромонтажмагистраль</w:t>
      </w:r>
      <w:proofErr w:type="spell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» в полном объёме штрафа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арушение сроков выполнения муниципального контракта на выполнения работ по капитальному ремонту инженерных сетей</w:t>
      </w:r>
      <w:r w:rsid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gramStart"/>
      <w:r w:rsid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Туманный</w:t>
      </w:r>
      <w:proofErr w:type="gramEnd"/>
      <w:r w:rsid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)</w:t>
      </w:r>
    </w:p>
    <w:p w:rsidR="000B7BE4" w:rsidRDefault="000B7BE4" w:rsidP="00B814DD">
      <w:pPr>
        <w:spacing w:after="0" w:line="240" w:lineRule="auto"/>
        <w:ind w:firstLine="54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0B7BE4" w:rsidRDefault="000B7BE4" w:rsidP="00B814DD">
      <w:pPr>
        <w:spacing w:after="0" w:line="240" w:lineRule="auto"/>
        <w:ind w:firstLine="54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B814DD" w:rsidRPr="000B7BE4" w:rsidRDefault="00B814DD" w:rsidP="00B814D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10916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410"/>
        <w:gridCol w:w="1134"/>
        <w:gridCol w:w="851"/>
        <w:gridCol w:w="709"/>
        <w:gridCol w:w="3543"/>
      </w:tblGrid>
      <w:tr w:rsidR="00B814DD" w:rsidRPr="000B7BE4" w:rsidTr="000B7BE4">
        <w:trPr>
          <w:trHeight w:val="12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Коды бюджетной классификации РФ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E4" w:rsidRDefault="00B814DD" w:rsidP="000B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Причины</w:t>
            </w:r>
          </w:p>
          <w:p w:rsidR="00B814DD" w:rsidRPr="000B7BE4" w:rsidRDefault="00B814DD" w:rsidP="000B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отклонений</w:t>
            </w:r>
          </w:p>
        </w:tc>
      </w:tr>
      <w:tr w:rsidR="00B814DD" w:rsidRPr="000B7BE4" w:rsidTr="000B7BE4">
        <w:trPr>
          <w:trHeight w:val="127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0B7BE4" w:rsidP="00B8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75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</w:t>
            </w:r>
            <w:r w:rsidR="00757F00"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635</w:t>
            </w: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57F00"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75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</w:t>
            </w:r>
            <w:r w:rsidR="00757F00"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</w:t>
            </w: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57F00"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4DD" w:rsidRPr="000B7BE4" w:rsidTr="000B7BE4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230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</w:t>
            </w:r>
            <w:r w:rsidR="00230C1E"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230C1E"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230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</w:t>
            </w:r>
            <w:r w:rsidR="00230C1E"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162</w:t>
            </w: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230C1E"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4DD" w:rsidRPr="000B7BE4" w:rsidTr="000B7BE4">
        <w:trPr>
          <w:trHeight w:val="106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000 1 11 05013 13 0000 120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230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30C1E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30C1E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230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0C1E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230C1E" w:rsidP="00230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814D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E4" w:rsidRDefault="00230C1E" w:rsidP="0023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814DD"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воевременная </w:t>
            </w:r>
          </w:p>
          <w:p w:rsidR="00B814DD" w:rsidRPr="000B7BE4" w:rsidRDefault="00B814DD" w:rsidP="0023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арендаторами</w:t>
            </w:r>
          </w:p>
        </w:tc>
      </w:tr>
      <w:tr w:rsidR="00B814DD" w:rsidRPr="000B7BE4" w:rsidTr="000B7BE4">
        <w:trPr>
          <w:trHeight w:val="55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000 1 11 05035 13 0000 120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230C1E" w:rsidP="00230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  <w:r w:rsidR="00B814D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230C1E" w:rsidP="00230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  <w:r w:rsidR="00B814D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230C1E" w:rsidP="00230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B814D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E4" w:rsidRDefault="00B814DD" w:rsidP="000B7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  <w:p w:rsidR="00B814DD" w:rsidRPr="000B7BE4" w:rsidRDefault="00B814DD" w:rsidP="000B7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арендаторов.</w:t>
            </w:r>
          </w:p>
        </w:tc>
      </w:tr>
      <w:tr w:rsidR="00B814DD" w:rsidRPr="000B7BE4" w:rsidTr="000B7BE4">
        <w:trPr>
          <w:trHeight w:val="55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0B7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0B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оходы от оказания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платных услуг (работ) и 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компенсации затрат Государства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000 1 13 00000 00 0000 00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75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757F00"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57F00"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C1E" w:rsidRPr="000B7BE4" w:rsidRDefault="00757F00" w:rsidP="0075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DD" w:rsidRPr="000B7BE4" w:rsidTr="000B7BE4">
        <w:trPr>
          <w:trHeight w:val="278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000 1 13 02995 13 0000 130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757F00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757F00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757F0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отсутствуют, в связи с тем, что в 201</w:t>
            </w:r>
            <w:r w:rsidR="00757F00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</w:t>
            </w: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 больничным листам и пособием по уходу за ребенком до 1,5 лет за 201</w:t>
            </w:r>
            <w:r w:rsidR="00757F00"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не осуществлялся. </w:t>
            </w:r>
          </w:p>
        </w:tc>
      </w:tr>
      <w:tr w:rsidR="00B814DD" w:rsidRPr="000B7BE4" w:rsidTr="000B7BE4">
        <w:trPr>
          <w:trHeight w:val="277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000 1 14 06013 13 0000 430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230C1E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230C1E" w:rsidP="00230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14DD"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757F00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4DD" w:rsidRPr="000B7BE4" w:rsidTr="000B7BE4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75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="00757F00"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57F00"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757F00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4DD" w:rsidRPr="000B7BE4" w:rsidTr="000B7BE4">
        <w:trPr>
          <w:trHeight w:val="11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000 1 16 33050 13 0000 140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757F00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75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757F00"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B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DD" w:rsidRPr="000B7BE4" w:rsidRDefault="00B814DD" w:rsidP="00B8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Неуплат</w:t>
            </w:r>
            <w:proofErr w:type="gram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Электромонтажмагистраль</w:t>
            </w:r>
            <w:proofErr w:type="spellEnd"/>
            <w:r w:rsidRPr="000B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штрафа за нарушение условий муниципального контракта от 24.07.2015 г. № 0349300046715000102/2015 на выполнение работ по капитальному ремонту инженерных сетей городского поселения Туманный.</w:t>
            </w:r>
          </w:p>
        </w:tc>
      </w:tr>
    </w:tbl>
    <w:p w:rsidR="00082420" w:rsidRPr="000B7BE4" w:rsidRDefault="00082420" w:rsidP="007635A5">
      <w:pPr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357A86" w:rsidRPr="000B7BE4" w:rsidRDefault="00B814DD" w:rsidP="007635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Источники финансирования дефицита бюджета городского поселения </w:t>
      </w:r>
      <w:proofErr w:type="gramStart"/>
      <w:r w:rsidRPr="000B7BE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Туманный</w:t>
      </w:r>
      <w:proofErr w:type="gramEnd"/>
      <w:r w:rsidRPr="000B7BE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Кольского района 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Бюджет городского поселения Туманный Кольского района за 201</w:t>
      </w:r>
      <w:r w:rsidR="00357A86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год исполнен с профицитом в сумме </w:t>
      </w:r>
      <w:r w:rsidR="000603F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710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0603F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507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0603F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79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рублей при утвержденном плане дефицита 1 </w:t>
      </w:r>
      <w:r w:rsidR="000603F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390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0603F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480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0603F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93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рубля.</w:t>
      </w:r>
    </w:p>
    <w:p w:rsidR="007635A5" w:rsidRPr="000B7BE4" w:rsidRDefault="007635A5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Раздел 4 «Анализ показателей бухгалтерской отчетности субъекта бюджетной отчетности».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Данные о состоянии активов представлены в следующих формах: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Сведения о движении нефинансовых активов ф. 0503168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Остаточная стоимость основных средств за 201</w:t>
      </w:r>
      <w:r w:rsidR="000603F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год у</w:t>
      </w:r>
      <w:r w:rsidR="00697F55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меньшилась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603F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26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0603F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894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3F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231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0603F2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02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рублей. Стоимость материальных запасов у</w:t>
      </w:r>
      <w:r w:rsidR="00697F55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величилась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на           </w:t>
      </w:r>
      <w:r w:rsidR="00697F55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57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F55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334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697F55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30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8843E7" w:rsidRPr="000B7BE4" w:rsidRDefault="008843E7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843E7" w:rsidRPr="000B7BE4" w:rsidRDefault="008843E7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 форме 0503121 начисленная амортизация составляет 27 175 991,02 рублей, в том числе:</w:t>
      </w:r>
    </w:p>
    <w:p w:rsidR="008843E7" w:rsidRPr="000B7BE4" w:rsidRDefault="008843E7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начислена амортизация и списано при вводе в эксплуатацию основных средств, приобретенных в 2018 году на сумму 281 760,00 рублей;</w:t>
      </w:r>
    </w:p>
    <w:p w:rsidR="008843E7" w:rsidRPr="000B7BE4" w:rsidRDefault="008843E7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начислена амортизация на основные средства, числящиеся на балансе на 01.01.2018 года в сумме 2 108 197,08 рублей;</w:t>
      </w:r>
    </w:p>
    <w:p w:rsidR="008843E7" w:rsidRPr="000B7BE4" w:rsidRDefault="008843E7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-начислена амортизация на безвозмездно полученный библиотечный фонд в сумме – 32 542,72 рублей;</w:t>
      </w:r>
    </w:p>
    <w:p w:rsidR="00FD190F" w:rsidRPr="000B7BE4" w:rsidRDefault="008843E7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внесены исправления</w:t>
      </w:r>
      <w:r w:rsidR="008D6601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на сумму 24 753 491,22 рублей – </w:t>
      </w:r>
      <w:proofErr w:type="gramStart"/>
      <w:r w:rsidR="008D6601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8D6601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D6601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начислена</w:t>
      </w:r>
      <w:proofErr w:type="gramEnd"/>
      <w:r w:rsidR="008D6601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амортизация на основные средства, согласно амортизационной группы и года ввода в эксплуатацию.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-Сведения по дебиторской задолженности ф.0503169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Дебиторская задолженность: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по расчетам по доходам на конец года уменьшились по сравнению с началом года на </w:t>
      </w:r>
      <w:r w:rsidR="00697F55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846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697F55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117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697F55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19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рубля. Расчеты по выданным авансам на конец года отсутствуют.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Просроченная дебиторская задолженность по доходам </w:t>
      </w:r>
      <w:r w:rsidR="00697F55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составляет 178943,21, в том числе УМИ – 178 943,21рубль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Просроченная дебиторская задолженность за поставщиками не числится.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Обязательства бюджета городского поселения </w:t>
      </w:r>
      <w:proofErr w:type="gram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Туманный</w:t>
      </w:r>
      <w:proofErr w:type="gram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Кольского района указаны в формах: 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Сведения по кредиторской задолженности ф.0503169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Кредиторская задолженность по расчетам с поставщиками и подрядчиками на конец года увеличилась на </w:t>
      </w:r>
      <w:r w:rsidR="00D449DB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964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D449DB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802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D449DB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47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рублей, кредиторская задолженность по расчетам по платежам в бюджеты на конец года у</w:t>
      </w:r>
      <w:r w:rsidR="00AA698C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меньш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илась на </w:t>
      </w:r>
      <w:r w:rsidR="00AA698C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5828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AA698C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56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1676EB" w:rsidRPr="000B7BE4" w:rsidRDefault="001676EB" w:rsidP="00BE7E3D">
      <w:pPr>
        <w:spacing w:after="0" w:line="240" w:lineRule="auto"/>
        <w:ind w:firstLine="540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B814DD" w:rsidRPr="000B7BE4" w:rsidRDefault="00B814DD" w:rsidP="00BE7E3D">
      <w:pPr>
        <w:spacing w:after="0" w:line="240" w:lineRule="auto"/>
        <w:ind w:firstLine="540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Просроченная кредиторская задолженность</w:t>
      </w:r>
      <w:r w:rsidR="00BE7E3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:</w:t>
      </w:r>
    </w:p>
    <w:p w:rsidR="00BE7E3D" w:rsidRPr="000B7BE4" w:rsidRDefault="00BE7E3D" w:rsidP="00BE7E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2"/>
        <w:gridCol w:w="1900"/>
        <w:gridCol w:w="2754"/>
        <w:gridCol w:w="2322"/>
      </w:tblGrid>
      <w:tr w:rsidR="00125967" w:rsidRPr="000B7BE4" w:rsidTr="00125967">
        <w:tc>
          <w:tcPr>
            <w:tcW w:w="2336" w:type="dxa"/>
          </w:tcPr>
          <w:p w:rsidR="00125967" w:rsidRPr="000B7BE4" w:rsidRDefault="00125967" w:rsidP="00BE7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бюджетного учета</w:t>
            </w:r>
          </w:p>
        </w:tc>
        <w:tc>
          <w:tcPr>
            <w:tcW w:w="1912" w:type="dxa"/>
          </w:tcPr>
          <w:p w:rsidR="00125967" w:rsidRPr="000B7BE4" w:rsidRDefault="00125967" w:rsidP="00BE7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конец периода</w:t>
            </w:r>
          </w:p>
        </w:tc>
        <w:tc>
          <w:tcPr>
            <w:tcW w:w="2760" w:type="dxa"/>
          </w:tcPr>
          <w:p w:rsidR="00125967" w:rsidRPr="000B7BE4" w:rsidRDefault="00125967" w:rsidP="00BE7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образования просроченной кредиторской задолженности</w:t>
            </w:r>
          </w:p>
        </w:tc>
        <w:tc>
          <w:tcPr>
            <w:tcW w:w="2337" w:type="dxa"/>
          </w:tcPr>
          <w:p w:rsidR="00125967" w:rsidRPr="000B7BE4" w:rsidRDefault="00125967" w:rsidP="00BE7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снижению просроченной кредиторской задолженности</w:t>
            </w:r>
          </w:p>
        </w:tc>
      </w:tr>
      <w:tr w:rsidR="00125967" w:rsidRPr="000B7BE4" w:rsidTr="00125967">
        <w:tc>
          <w:tcPr>
            <w:tcW w:w="2336" w:type="dxa"/>
          </w:tcPr>
          <w:p w:rsidR="00125967" w:rsidRPr="000B7BE4" w:rsidRDefault="00125967" w:rsidP="00BE7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1 302 23 000</w:t>
            </w:r>
          </w:p>
        </w:tc>
        <w:tc>
          <w:tcPr>
            <w:tcW w:w="1912" w:type="dxa"/>
          </w:tcPr>
          <w:p w:rsidR="00125967" w:rsidRPr="000B7BE4" w:rsidRDefault="00125967" w:rsidP="00BE7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2 590 075,23</w:t>
            </w:r>
          </w:p>
        </w:tc>
        <w:tc>
          <w:tcPr>
            <w:tcW w:w="2760" w:type="dxa"/>
          </w:tcPr>
          <w:p w:rsidR="00125967" w:rsidRPr="000B7BE4" w:rsidRDefault="006B5BBE" w:rsidP="007423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образовалась</w:t>
            </w:r>
            <w:r w:rsidR="007423C7"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пустующий жилой фонд перед ресурсоснабжающими организациям</w:t>
            </w:r>
            <w:proofErr w:type="gramStart"/>
            <w:r w:rsidR="007423C7"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7423C7"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«Кольская тепловая компания» и ООО «Верхнетуломская тепловая компания»</w:t>
            </w:r>
          </w:p>
        </w:tc>
        <w:tc>
          <w:tcPr>
            <w:tcW w:w="2337" w:type="dxa"/>
          </w:tcPr>
          <w:p w:rsidR="00125967" w:rsidRPr="000B7BE4" w:rsidRDefault="007423C7" w:rsidP="00BE7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погашения 2017-2020гг.</w:t>
            </w:r>
          </w:p>
        </w:tc>
      </w:tr>
    </w:tbl>
    <w:p w:rsidR="00082420" w:rsidRPr="000B7BE4" w:rsidRDefault="00082420" w:rsidP="00B814DD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 ф. 0503171; 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Отчет о бюджетных обязательствах представлен в ф. 0503128;</w:t>
      </w:r>
    </w:p>
    <w:p w:rsidR="002E1850" w:rsidRPr="000B7BE4" w:rsidRDefault="002E1850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Превышение принятых бюджетных обязательств над лимитами бюджетных обязательств в сумме 4951642,73 руб. из-за принятия к учету счетов за декабрь 2018г, заработная плата за декабрь 2018, выплата которой пройдет в январе 2019 года и наличие кредиторской задолженности на начало 2018 года.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 государственном (муниципальном) долге не представлены </w:t>
      </w:r>
      <w:hyperlink r:id="rId11" w:history="1">
        <w:r w:rsidRPr="000B7BE4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ф.0503172</w:t>
        </w:r>
      </w:hyperlink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в связи с тем, что нет количественных и суммарных показателей.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Сведения об исполнении судебных решений по денежным обязательствам бюджета (ф. 0503296);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об остатках денежных средств на счетах получателя бюджетных средств </w:t>
      </w:r>
      <w:hyperlink r:id="rId12" w:history="1">
        <w:r w:rsidRPr="000B7BE4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(ф. 0503178)</w:t>
        </w:r>
      </w:hyperlink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не представлены в связи с тем, что нет количественных и суммарных показателей.</w:t>
      </w:r>
    </w:p>
    <w:p w:rsidR="007635A5" w:rsidRPr="000B7BE4" w:rsidRDefault="007635A5" w:rsidP="007635A5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Раздел 5 «Прочие вопросы деятельности субъекта бюджетной отчетности».</w:t>
      </w:r>
    </w:p>
    <w:p w:rsidR="007635A5" w:rsidRPr="000B7BE4" w:rsidRDefault="007635A5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 составе раздела представлены следующие формы отчетности: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об особенностях ведения бюджетного учета </w:t>
      </w:r>
      <w:hyperlink r:id="rId13" w:history="1">
        <w:r w:rsidRPr="000B7BE4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(Таблица N 4)</w:t>
        </w:r>
      </w:hyperlink>
      <w:r w:rsidR="0043758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не представлена – учет ведется согласно инструкции 157Н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;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мероприятий внутреннего контроля </w:t>
      </w:r>
      <w:hyperlink r:id="rId14" w:history="1">
        <w:r w:rsidRPr="000B7BE4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eastAsia="ru-RU"/>
          </w:rPr>
          <w:t>(Таблица N 5)</w:t>
        </w:r>
      </w:hyperlink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не представлена в связи с отсутствием </w:t>
      </w:r>
      <w:r w:rsidRPr="000B7BE4">
        <w:rPr>
          <w:rFonts w:ascii="Times New Roman" w:eastAsia="Tahoma" w:hAnsi="Times New Roman" w:cs="Times New Roman"/>
          <w:sz w:val="24"/>
          <w:szCs w:val="24"/>
          <w:lang w:eastAsia="ru-RU"/>
        </w:rPr>
        <w:t>мероприятий внутреннего контроля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;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 проведении инвентаризаций </w:t>
      </w:r>
      <w:hyperlink r:id="rId15" w:history="1">
        <w:r w:rsidRPr="000B7BE4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(Таблица N 6)</w:t>
        </w:r>
      </w:hyperlink>
      <w:r w:rsidR="00437589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не представлена – инвентаризация проводится по приказам учреждения. Расхождений не выявлено</w:t>
      </w: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;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Таблица № 7 </w:t>
      </w:r>
      <w:r w:rsidRPr="000B7BE4">
        <w:rPr>
          <w:rFonts w:ascii="Times New Roman" w:eastAsia="Tahoma" w:hAnsi="Times New Roman" w:cs="Times New Roman"/>
          <w:sz w:val="24"/>
          <w:szCs w:val="24"/>
          <w:lang w:eastAsia="ru-RU"/>
        </w:rPr>
        <w:t>Сведения о результатах внешних контрольных мероприятий;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Справка по консолидируемым расчётам (годовая) (ф. 0503125);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об использовании информационно-коммуникационных технологий </w:t>
      </w:r>
      <w:hyperlink r:id="rId16" w:history="1">
        <w:r w:rsidRPr="000B7BE4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(ф. 0503177)</w:t>
        </w:r>
      </w:hyperlink>
      <w:r w:rsidR="00AA698C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AA698C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отменена</w:t>
      </w:r>
      <w:proofErr w:type="gramEnd"/>
      <w:r w:rsidR="00AA698C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 принятых и неисполненных обязательствах получателя бюджетных средств </w:t>
      </w:r>
      <w:hyperlink r:id="rId17" w:history="1">
        <w:r w:rsidRPr="000B7BE4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(ф. 0503175)</w:t>
        </w:r>
      </w:hyperlink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</w:p>
    <w:p w:rsidR="00B814DD" w:rsidRPr="000B7BE4" w:rsidRDefault="00B814DD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Сведения об изменении остатков валюты баланса </w:t>
      </w:r>
      <w:hyperlink r:id="rId18" w:history="1">
        <w:r w:rsidRPr="000B7BE4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(ф. 0503173)</w:t>
        </w:r>
      </w:hyperlink>
      <w:r w:rsidR="00C030F8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– разница в сумме 16 928 507,23 руб</w:t>
      </w:r>
      <w:r w:rsidR="00B03A3C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 в отражении долгосрочной дебиторской задолженности по доходам с налоговой инспекции</w:t>
      </w:r>
    </w:p>
    <w:p w:rsidR="007635A5" w:rsidRPr="000B7BE4" w:rsidRDefault="007635A5" w:rsidP="00B814DD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B814DD" w:rsidRPr="000B7BE4" w:rsidRDefault="000B7BE4" w:rsidP="00B814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9BF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B814DD" w:rsidRPr="000B7BE4" w:rsidRDefault="00082420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г.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Туманный</w:t>
      </w:r>
      <w:proofErr w:type="gramEnd"/>
      <w:r w:rsidR="00B814DD"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Кольского района                              </w:t>
      </w:r>
      <w:r w:rsid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А.В. Седова</w:t>
      </w:r>
    </w:p>
    <w:p w:rsidR="007635A5" w:rsidRPr="000B7BE4" w:rsidRDefault="007635A5" w:rsidP="00763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74" w:rsidRPr="000B7BE4" w:rsidRDefault="007635A5" w:rsidP="0076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B7BE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CA7274" w:rsidRPr="000B7BE4" w:rsidSect="000B7BE4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0E"/>
    <w:rsid w:val="000511F9"/>
    <w:rsid w:val="000603F2"/>
    <w:rsid w:val="00082420"/>
    <w:rsid w:val="000B7BE4"/>
    <w:rsid w:val="000D75DD"/>
    <w:rsid w:val="0010110E"/>
    <w:rsid w:val="00125967"/>
    <w:rsid w:val="0013576D"/>
    <w:rsid w:val="001676EB"/>
    <w:rsid w:val="001A167D"/>
    <w:rsid w:val="001F6B3F"/>
    <w:rsid w:val="00230C1E"/>
    <w:rsid w:val="00290992"/>
    <w:rsid w:val="002E1850"/>
    <w:rsid w:val="00306BCE"/>
    <w:rsid w:val="00357A86"/>
    <w:rsid w:val="003F7897"/>
    <w:rsid w:val="00437589"/>
    <w:rsid w:val="0045469D"/>
    <w:rsid w:val="004E5B13"/>
    <w:rsid w:val="0054437A"/>
    <w:rsid w:val="0061256B"/>
    <w:rsid w:val="006507F3"/>
    <w:rsid w:val="0065786E"/>
    <w:rsid w:val="00667533"/>
    <w:rsid w:val="00697F55"/>
    <w:rsid w:val="006B5BBE"/>
    <w:rsid w:val="006F76A8"/>
    <w:rsid w:val="00727ABB"/>
    <w:rsid w:val="007423C7"/>
    <w:rsid w:val="00757A79"/>
    <w:rsid w:val="00757F00"/>
    <w:rsid w:val="007635A5"/>
    <w:rsid w:val="007744C6"/>
    <w:rsid w:val="007D4D49"/>
    <w:rsid w:val="00832F60"/>
    <w:rsid w:val="008501A0"/>
    <w:rsid w:val="008843E7"/>
    <w:rsid w:val="008D6601"/>
    <w:rsid w:val="008F66B5"/>
    <w:rsid w:val="009C6948"/>
    <w:rsid w:val="00A07619"/>
    <w:rsid w:val="00A979BF"/>
    <w:rsid w:val="00AA03A3"/>
    <w:rsid w:val="00AA120E"/>
    <w:rsid w:val="00AA698C"/>
    <w:rsid w:val="00B03A3C"/>
    <w:rsid w:val="00B079BC"/>
    <w:rsid w:val="00B205F2"/>
    <w:rsid w:val="00B814DD"/>
    <w:rsid w:val="00BE7E3D"/>
    <w:rsid w:val="00C030F8"/>
    <w:rsid w:val="00C4769E"/>
    <w:rsid w:val="00C83145"/>
    <w:rsid w:val="00CA7274"/>
    <w:rsid w:val="00D449DB"/>
    <w:rsid w:val="00D47515"/>
    <w:rsid w:val="00E3355D"/>
    <w:rsid w:val="00E47D68"/>
    <w:rsid w:val="00F828BD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14DD"/>
  </w:style>
  <w:style w:type="paragraph" w:styleId="a3">
    <w:name w:val="Normal (Web)"/>
    <w:basedOn w:val="a"/>
    <w:uiPriority w:val="99"/>
    <w:semiHidden/>
    <w:unhideWhenUsed/>
    <w:rsid w:val="00B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4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14DD"/>
    <w:rPr>
      <w:color w:val="800080"/>
      <w:u w:val="single"/>
    </w:rPr>
  </w:style>
  <w:style w:type="character" w:customStyle="1" w:styleId="10">
    <w:name w:val="Гиперссылка1"/>
    <w:basedOn w:val="a0"/>
    <w:rsid w:val="00B814DD"/>
  </w:style>
  <w:style w:type="table" w:styleId="a6">
    <w:name w:val="Table Grid"/>
    <w:basedOn w:val="a1"/>
    <w:uiPriority w:val="39"/>
    <w:rsid w:val="001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6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14DD"/>
  </w:style>
  <w:style w:type="paragraph" w:styleId="a3">
    <w:name w:val="Normal (Web)"/>
    <w:basedOn w:val="a"/>
    <w:uiPriority w:val="99"/>
    <w:semiHidden/>
    <w:unhideWhenUsed/>
    <w:rsid w:val="00B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4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14DD"/>
    <w:rPr>
      <w:color w:val="800080"/>
      <w:u w:val="single"/>
    </w:rPr>
  </w:style>
  <w:style w:type="character" w:customStyle="1" w:styleId="10">
    <w:name w:val="Гиперссылка1"/>
    <w:basedOn w:val="a0"/>
    <w:rsid w:val="00B814DD"/>
  </w:style>
  <w:style w:type="table" w:styleId="a6">
    <w:name w:val="Table Grid"/>
    <w:basedOn w:val="a1"/>
    <w:uiPriority w:val="39"/>
    <w:rsid w:val="001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AECAD5C774A2940F720856573884B59F052547F3069AA8AD9F15E3F424AD1A3BD09642AD4776DP0WAP" TargetMode="External"/><Relationship Id="rId13" Type="http://schemas.openxmlformats.org/officeDocument/2006/relationships/hyperlink" Target="consultantplus://offline/ref=B95AECAD5C774A2940F720856573884B59F052547F3069AA8AD9F15E3F424AD1A3BD09642AD47769P0W2P" TargetMode="External"/><Relationship Id="rId18" Type="http://schemas.openxmlformats.org/officeDocument/2006/relationships/hyperlink" Target="consultantplus://offline/ref=B95AECAD5C774A2940F720856573884B59F052547F3069AA8AD9F15E3F424AD1A3BD09642AD4766DP0W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5AECAD5C774A2940F720856573884B59F052547F3069AA8AD9F15E3F424AD1A3BD09642AD4776CP0WDP" TargetMode="External"/><Relationship Id="rId12" Type="http://schemas.openxmlformats.org/officeDocument/2006/relationships/hyperlink" Target="consultantplus://offline/ref=B95AECAD5C774A2940F720856573884B59F052547F3069AA8AD9F15E3F424AD1A3BD09642AD4746EP0W2P" TargetMode="External"/><Relationship Id="rId17" Type="http://schemas.openxmlformats.org/officeDocument/2006/relationships/hyperlink" Target="consultantplus://offline/ref=B95AECAD5C774A2940F720856573884B59F052547F3069AA8AD9F15E3F424AD1A3BD09642AD4746AP0WE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5AECAD5C774A2940F720856573884B59F052547F3069AA8AD9F15E3F424AD1A3BD09642AD4746AP0WE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AECAD5C774A2940F720856573884B59F052547F3069AA8AD9F15E3F424AD1A3BD09642AD47769P0WEP" TargetMode="External"/><Relationship Id="rId11" Type="http://schemas.openxmlformats.org/officeDocument/2006/relationships/hyperlink" Target="consultantplus://offline/ref=B95AECAD5C774A2940F720856573884B59F052547F3069AA8AD9F15E3F424AD1A3BD09642AD4766CP0W3P" TargetMode="External"/><Relationship Id="rId5" Type="http://schemas.openxmlformats.org/officeDocument/2006/relationships/hyperlink" Target="consultantplus://offline/ref=B95AECAD5C774A2940F720856573884B59F052547F3069AA8AD9F15E3F424AD1A3BD09642AD4776CP0WAP" TargetMode="External"/><Relationship Id="rId15" Type="http://schemas.openxmlformats.org/officeDocument/2006/relationships/hyperlink" Target="consultantplus://offline/ref=B95AECAD5C774A2940F720856573884B59F052547F3069AA8AD9F15E3F424AD1A3BD09642AD4776AP0WCP" TargetMode="External"/><Relationship Id="rId10" Type="http://schemas.openxmlformats.org/officeDocument/2006/relationships/hyperlink" Target="consultantplus://offline/ref=B95AECAD5C774A2940F720856573884B59F052547F3069AA8AD9F15E3F424AD1A3BD09642AD4776FP0WB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AECAD5C774A2940F720856573884B59F052547F3069AA8AD9F15E3F424AD1A3BD09642AD4776EP0WDP" TargetMode="External"/><Relationship Id="rId14" Type="http://schemas.openxmlformats.org/officeDocument/2006/relationships/hyperlink" Target="consultantplus://offline/ref=B95AECAD5C774A2940F720856573884B59F052547F3069AA8AD9F15E3F424AD1A3BD09642AD4776AP0W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Нюня</dc:creator>
  <cp:lastModifiedBy>HP</cp:lastModifiedBy>
  <cp:revision>3</cp:revision>
  <cp:lastPrinted>2019-02-18T13:47:00Z</cp:lastPrinted>
  <dcterms:created xsi:type="dcterms:W3CDTF">2019-05-05T15:00:00Z</dcterms:created>
  <dcterms:modified xsi:type="dcterms:W3CDTF">2019-05-07T15:22:00Z</dcterms:modified>
</cp:coreProperties>
</file>