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2370" w14:textId="77777777" w:rsidR="001C78A8" w:rsidRDefault="005D76EB">
      <w:pPr>
        <w:pStyle w:val="10"/>
        <w:keepNext/>
        <w:keepLines/>
        <w:shd w:val="clear" w:color="auto" w:fill="auto"/>
      </w:pPr>
      <w:bookmarkStart w:id="0" w:name="bookmark0"/>
      <w:r>
        <w:t>Руководство</w:t>
      </w:r>
      <w:bookmarkEnd w:id="0"/>
    </w:p>
    <w:p w14:paraId="3E4E33B0" w14:textId="77777777" w:rsidR="001C78A8" w:rsidRDefault="005D76EB">
      <w:pPr>
        <w:pStyle w:val="10"/>
        <w:keepNext/>
        <w:keepLines/>
        <w:shd w:val="clear" w:color="auto" w:fill="auto"/>
        <w:spacing w:after="494"/>
      </w:pPr>
      <w:bookmarkStart w:id="1" w:name="bookmark1"/>
      <w:r>
        <w:t>по соблюдению обязательных требований земельного законодательства,</w:t>
      </w:r>
      <w:r>
        <w:br/>
        <w:t>предъявляемых при проведении мероприятий по осуществлению</w:t>
      </w:r>
      <w:r>
        <w:br/>
        <w:t>муниципального земельного контроля</w:t>
      </w:r>
      <w:bookmarkEnd w:id="1"/>
    </w:p>
    <w:p w14:paraId="5921C306" w14:textId="77777777" w:rsidR="001C78A8" w:rsidRDefault="005D76EB">
      <w:pPr>
        <w:pStyle w:val="20"/>
        <w:numPr>
          <w:ilvl w:val="0"/>
          <w:numId w:val="1"/>
        </w:numPr>
        <w:shd w:val="clear" w:color="auto" w:fill="auto"/>
        <w:tabs>
          <w:tab w:val="left" w:pos="4249"/>
        </w:tabs>
        <w:spacing w:before="0" w:after="208" w:line="220" w:lineRule="exact"/>
        <w:ind w:left="3980" w:firstLine="0"/>
      </w:pPr>
      <w:r>
        <w:t>Введение</w:t>
      </w:r>
    </w:p>
    <w:p w14:paraId="7F43A015" w14:textId="53F3802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 xml:space="preserve">Настоящее руководство разработано в соответствии с Федеральным законом от 31.07.2020 </w:t>
      </w:r>
      <w:r>
        <w:rPr>
          <w:lang w:val="en-US" w:eastAsia="en-US" w:bidi="en-US"/>
        </w:rPr>
        <w:t>N</w:t>
      </w:r>
      <w:r w:rsidRPr="00B44A2F">
        <w:rPr>
          <w:lang w:eastAsia="en-US" w:bidi="en-US"/>
        </w:rPr>
        <w:t xml:space="preserve"> </w:t>
      </w:r>
      <w:r>
        <w:t>248-ФЗ (ред. от 19.10.2023) "О государственном контроле (надзоре) и муниципальном контроле в Российской Федерации" и в целях оказания гражданам, юридическим лицам и инди</w:t>
      </w:r>
      <w:r>
        <w:t>видуальным предпринимателям, в том числе относящимся к субъектам малого и среднего предпринимательства, использующим земельные участки, информационно-методической поддержки в вопросах соблюдения обязательных требований, надзор за соблюдением которых осущес</w:t>
      </w:r>
      <w:r>
        <w:t>твляет</w:t>
      </w:r>
      <w:r>
        <w:t xml:space="preserve"> администраци</w:t>
      </w:r>
      <w:r w:rsidR="001D3E0D">
        <w:t>я</w:t>
      </w:r>
      <w:r>
        <w:t xml:space="preserve"> город</w:t>
      </w:r>
      <w:r w:rsidR="001D3E0D">
        <w:t xml:space="preserve">ского поселения Туманны Кольского района </w:t>
      </w:r>
      <w:r>
        <w:t>(далее - орган муниципального земельного контроля), при осуществлении муниципального земельного контроля.</w:t>
      </w:r>
    </w:p>
    <w:p w14:paraId="60613CD7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Настоящее руководство не устанавливает обязательных требований, носит рекоменд</w:t>
      </w:r>
      <w:r>
        <w:t>ательный характер и не является нормативным правовым актом. Муниципальный земельный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</w:t>
      </w:r>
      <w:r>
        <w:t xml:space="preserve"> (далее - юридические лица, индивидуальные предприниматели), в том числе относящимся к субъектам малого и среднего предпринимательства, а. также гражданами требований законодательства Российской Федерации, за нарушение которых законодательством Российской </w:t>
      </w:r>
      <w:r>
        <w:t>Федерации предусмотрена административная и иная ответственность,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</w:t>
      </w:r>
      <w:r>
        <w:t>ний, и систематического наблюдения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юридическими лицами, индивидуальными предпринимател</w:t>
      </w:r>
      <w:r>
        <w:t>ями, в том числе относящихся к субъектам малого и среднего предпринимательства, и гражданами своей деятельности.</w:t>
      </w:r>
    </w:p>
    <w:p w14:paraId="0D67DDA6" w14:textId="77777777" w:rsidR="001C78A8" w:rsidRDefault="005D76EB">
      <w:pPr>
        <w:pStyle w:val="20"/>
        <w:shd w:val="clear" w:color="auto" w:fill="auto"/>
        <w:tabs>
          <w:tab w:val="left" w:pos="4249"/>
          <w:tab w:val="left" w:pos="5938"/>
          <w:tab w:val="left" w:pos="7186"/>
        </w:tabs>
        <w:spacing w:before="0" w:after="0" w:line="264" w:lineRule="exact"/>
        <w:ind w:firstLine="860"/>
      </w:pPr>
      <w:r>
        <w:t>Предметом муниципального</w:t>
      </w:r>
      <w:r>
        <w:tab/>
        <w:t>земельного</w:t>
      </w:r>
      <w:r>
        <w:tab/>
        <w:t>контроля,</w:t>
      </w:r>
      <w:r>
        <w:tab/>
        <w:t>осуществляемого</w:t>
      </w:r>
    </w:p>
    <w:p w14:paraId="64AEDF1A" w14:textId="77777777" w:rsidR="001C78A8" w:rsidRDefault="005D76EB">
      <w:pPr>
        <w:pStyle w:val="20"/>
        <w:shd w:val="clear" w:color="auto" w:fill="auto"/>
        <w:tabs>
          <w:tab w:val="left" w:pos="7186"/>
        </w:tabs>
        <w:spacing w:before="0" w:after="0" w:line="264" w:lineRule="exact"/>
        <w:ind w:firstLine="0"/>
      </w:pPr>
      <w:r>
        <w:t>Управлением, является соблюдение юридическими лицами,</w:t>
      </w:r>
      <w:r>
        <w:tab/>
        <w:t>индивидуальными</w:t>
      </w:r>
    </w:p>
    <w:p w14:paraId="23B1D252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0"/>
      </w:pPr>
      <w:r>
        <w:t>предпринима</w:t>
      </w:r>
      <w:r>
        <w:t>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требования): требований законодател</w:t>
      </w:r>
      <w:r>
        <w:t>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77DE6083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860"/>
      </w:pPr>
      <w:r>
        <w:t>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14:paraId="292981CB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860"/>
      </w:pPr>
      <w:r>
        <w:t>требований законодательства об использовании земельных уч</w:t>
      </w:r>
      <w:r>
        <w:t>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8651A7E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860"/>
      </w:pPr>
      <w:r>
        <w:t>требований законодательства, связанных с обязательным использованием в течение установленного срока земельных участков, пр</w:t>
      </w:r>
      <w:r>
        <w:t>едназначенных для жилищного или иного строительства, садоводства, огородничества, в указанных целях;</w:t>
      </w:r>
    </w:p>
    <w:p w14:paraId="19B63422" w14:textId="77777777" w:rsidR="001C78A8" w:rsidRDefault="005D76EB">
      <w:pPr>
        <w:pStyle w:val="20"/>
        <w:shd w:val="clear" w:color="auto" w:fill="auto"/>
        <w:spacing w:before="0" w:after="0" w:line="269" w:lineRule="exact"/>
        <w:ind w:firstLine="840"/>
      </w:pPr>
      <w: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14:paraId="7DFAC674" w14:textId="77777777" w:rsidR="001C78A8" w:rsidRDefault="005D76EB">
      <w:pPr>
        <w:pStyle w:val="20"/>
        <w:shd w:val="clear" w:color="auto" w:fill="auto"/>
        <w:spacing w:before="0" w:after="236" w:line="264" w:lineRule="exact"/>
        <w:ind w:firstLine="840"/>
      </w:pPr>
      <w:r>
        <w:lastRenderedPageBreak/>
        <w:t>требований земе</w:t>
      </w:r>
      <w:r>
        <w:t>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 требований законодательства, связанных с выполнением в установлен</w:t>
      </w:r>
      <w:r>
        <w:t>ный срок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189C42A2" w14:textId="77777777" w:rsidR="001C78A8" w:rsidRDefault="005D76EB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244" w:line="269" w:lineRule="exact"/>
        <w:ind w:left="2140"/>
        <w:jc w:val="left"/>
      </w:pPr>
      <w:r>
        <w:t>Основные нормативные правовые акты в сфере муниципальн</w:t>
      </w:r>
      <w:r>
        <w:t>ого земельного контроля, содержащие обязательные требования</w:t>
      </w:r>
    </w:p>
    <w:p w14:paraId="3DB5094F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Основными нормативными правовыми актами Российской Федерации в сфере муниципального земельного контроля, осуществляемого органом муниципального земельного контроля, являются:</w:t>
      </w:r>
    </w:p>
    <w:p w14:paraId="6532E7F9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Земельный кодекс Росс</w:t>
      </w:r>
      <w:r>
        <w:t>ийской Федерации;</w:t>
      </w:r>
    </w:p>
    <w:p w14:paraId="6CFA383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Гражданский кодекс Российской Федерации;</w:t>
      </w:r>
    </w:p>
    <w:p w14:paraId="564B5A04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Градостроительный кодекс Российской Федерации;</w:t>
      </w:r>
    </w:p>
    <w:p w14:paraId="23C92299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Федеральный закон от 25 октября 2001 г. № 137-ФЭ «О введении в действие Земельного кодекса Российской Федерации»;</w:t>
      </w:r>
    </w:p>
    <w:p w14:paraId="76410492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Федеральный закон от 24 июля 2002 г.</w:t>
      </w:r>
      <w:r>
        <w:t xml:space="preserve"> № 101-ФЗ «Об обороте земель сельскохозяйственного назначения»;</w:t>
      </w:r>
    </w:p>
    <w:p w14:paraId="37594FB3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Федеральный закон от 11 июня 2003 г. № 74-ФЗ «О крестьянском (фермерском) хозяйстве»;</w:t>
      </w:r>
    </w:p>
    <w:p w14:paraId="785346D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Федеральный закон от 21 декабря 2001 г. № 178-ФЗ «О приватизации государственного и муниципального имущест</w:t>
      </w:r>
      <w:r>
        <w:t>ва».</w:t>
      </w:r>
    </w:p>
    <w:p w14:paraId="24C6FDBE" w14:textId="77777777" w:rsidR="001D3E0D" w:rsidRDefault="005D76EB" w:rsidP="001D3E0D">
      <w:pPr>
        <w:pStyle w:val="20"/>
        <w:shd w:val="clear" w:color="auto" w:fill="auto"/>
        <w:spacing w:before="0" w:after="275" w:line="264" w:lineRule="exact"/>
        <w:ind w:firstLine="620"/>
      </w:pPr>
      <w:r>
        <w:t>Перечень актов, содержащих обязательные требования, соблюдение которых оценивается при проведении мероприятий по муниципальному земельному контролю в отношении юридических лиц, индивидуальных предпринимателей, в том числе относящихся к субъектам малого и с</w:t>
      </w:r>
      <w:r>
        <w:t>реднего предпринимательства размещен на официальном сайте администрации город</w:t>
      </w:r>
      <w:r w:rsidR="001D3E0D">
        <w:t xml:space="preserve">ского поселения Туманный </w:t>
      </w:r>
      <w:r>
        <w:t xml:space="preserve"> в сети «Интернет» по адресу </w:t>
      </w:r>
      <w:hyperlink r:id="rId7" w:history="1">
        <w:r w:rsidR="001D3E0D" w:rsidRPr="007F09CF">
          <w:rPr>
            <w:rStyle w:val="a3"/>
          </w:rPr>
          <w:t>http://tumanadm.ru/municipalnyy-kontrol.html</w:t>
        </w:r>
      </w:hyperlink>
      <w:r w:rsidR="001D3E0D">
        <w:t xml:space="preserve"> </w:t>
      </w:r>
    </w:p>
    <w:p w14:paraId="59D590B2" w14:textId="7CECD57C" w:rsidR="001C78A8" w:rsidRDefault="005D76EB" w:rsidP="001D3E0D">
      <w:pPr>
        <w:pStyle w:val="20"/>
        <w:shd w:val="clear" w:color="auto" w:fill="auto"/>
        <w:spacing w:before="0" w:after="275" w:line="264" w:lineRule="exact"/>
        <w:ind w:firstLine="620"/>
      </w:pPr>
      <w:r>
        <w:t>Обязанность лиц, использующих земельные участки</w:t>
      </w:r>
    </w:p>
    <w:p w14:paraId="711CE73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</w:t>
      </w:r>
      <w:r>
        <w:t>ых участков, обязаны:</w:t>
      </w:r>
    </w:p>
    <w:p w14:paraId="7CDEE7B1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0E6B72DB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сохранять межевые, геодезические и другие специальные знаки,</w:t>
      </w:r>
      <w:r>
        <w:t xml:space="preserve"> установленные на земельных участках в соответствии с законодательством;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4B21F148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своевременно приступать к использованию земельны</w:t>
      </w:r>
      <w:r>
        <w:t>х участков в случаях, если сроки освоения земельных участков предусмотрены договорами;</w:t>
      </w:r>
    </w:p>
    <w:p w14:paraId="70323A0F" w14:textId="271D6210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 xml:space="preserve">своевременно производить платежи за землю; соблюдать при использовании земельных участков требования градостроительных регламентов, строительных, экологических, </w:t>
      </w:r>
      <w:proofErr w:type="gramStart"/>
      <w:r>
        <w:t>санитарн</w:t>
      </w:r>
      <w:r>
        <w:t>о</w:t>
      </w:r>
      <w:r w:rsidR="001D3E0D">
        <w:t xml:space="preserve">- </w:t>
      </w:r>
      <w:r>
        <w:t>гигиенических</w:t>
      </w:r>
      <w:proofErr w:type="gramEnd"/>
      <w:r>
        <w:t>, противопожарных и иных правил, нормативов;</w:t>
      </w:r>
    </w:p>
    <w:p w14:paraId="51EA48A9" w14:textId="77777777" w:rsidR="001C78A8" w:rsidRDefault="005D76EB">
      <w:pPr>
        <w:pStyle w:val="20"/>
        <w:shd w:val="clear" w:color="auto" w:fill="auto"/>
        <w:spacing w:before="0" w:after="219" w:line="269" w:lineRule="exact"/>
        <w:ind w:firstLine="720"/>
      </w:pPr>
      <w:r>
        <w:t>не допускать загрязнение, истощение, деградацию, порчу, уничтожение земель и почв и иное негативное воздействие на земли и почвы; не допускать самовольного занятия земельных участков; выполнять ины</w:t>
      </w:r>
      <w:r>
        <w:t>е требования, предусмотренные Земельным кодексом Российской Федерации, федеральными законами.</w:t>
      </w:r>
    </w:p>
    <w:p w14:paraId="23F254F0" w14:textId="77777777" w:rsidR="001C78A8" w:rsidRDefault="005D76EB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before="0" w:after="213" w:line="220" w:lineRule="exact"/>
        <w:ind w:left="860" w:firstLine="0"/>
      </w:pPr>
      <w:r>
        <w:lastRenderedPageBreak/>
        <w:t>Обязанность использовать земельный участок на основании возникших прав</w:t>
      </w:r>
    </w:p>
    <w:p w14:paraId="22B130FD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В соответствии с частью 1 статьи 25 Земельного кодекса Российской Федерации права на земель</w:t>
      </w:r>
      <w:r>
        <w:t>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 июля 2015 г. № 218-ФЗ «О государственной регистрации недвижимости» (д</w:t>
      </w:r>
      <w:r>
        <w:t>алее - Федеральный закон № 218-ФЗ).</w:t>
      </w:r>
    </w:p>
    <w:p w14:paraId="02B11D6D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Права на земельные участки удостоверяются документами в порядке, установленном Федеральным законом № 218-ФЗ. Договоры аренды земельного участка, субаренды земельного участка, безвозмездного пользования земельным участком</w:t>
      </w:r>
      <w:r>
        <w:t>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14:paraId="5FC284F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 xml:space="preserve">При переходе права собственности на здание, сооружение, находящиеся на чужом земельном участке, к другому лицу, </w:t>
      </w:r>
      <w:r>
        <w:t>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14:paraId="4473AB35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В случае перехода права собственности на з</w:t>
      </w:r>
      <w:r>
        <w:t>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14:paraId="247BF8EE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Юридическое лицо, индивидуальный предприни</w:t>
      </w:r>
      <w:r>
        <w:t>матель, в том числе относящиеся к субъектам малого и среднего предпринимательства, а также граждане, использующие земельные участки в отсутствии предусмотренных законом прав, являются нарушителями требований законодательства, установленных статьей 25 Земел</w:t>
      </w:r>
      <w:r>
        <w:t>ьного кодекса Российской Федерации.</w:t>
      </w:r>
    </w:p>
    <w:p w14:paraId="430992C9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Ответственность за данное правонарушение предусмотрена статьей 7.1 Кодекса Российской Федерации об административных правонарушениях.</w:t>
      </w:r>
    </w:p>
    <w:p w14:paraId="6150F811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 xml:space="preserve">Наиболее часто встречающимися такими нарушениями, выявляемыми при проведении </w:t>
      </w:r>
      <w:r>
        <w:t>контрольно-надзорных мероприятий, в том числе в отношении субъектов малого и среднего предпринимательства,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</w:t>
      </w:r>
      <w:r>
        <w:t>и, при этом фактически используется земельный участок большей площади.</w:t>
      </w:r>
    </w:p>
    <w:p w14:paraId="7A499637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</w:t>
      </w:r>
      <w:r>
        <w:t>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14:paraId="7414A75A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Документами, подтве</w:t>
      </w:r>
      <w:r>
        <w:t>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</w:t>
      </w:r>
      <w:r>
        <w:t>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статьей 26 Земельного кодекса Российской Федерации подлежат государственной регистра</w:t>
      </w:r>
      <w:r>
        <w:t>ции.</w:t>
      </w:r>
    </w:p>
    <w:p w14:paraId="57650CC6" w14:textId="77777777" w:rsidR="001C78A8" w:rsidRDefault="005D76EB">
      <w:pPr>
        <w:pStyle w:val="20"/>
        <w:numPr>
          <w:ilvl w:val="1"/>
          <w:numId w:val="1"/>
        </w:numPr>
        <w:shd w:val="clear" w:color="auto" w:fill="auto"/>
        <w:tabs>
          <w:tab w:val="left" w:pos="1808"/>
        </w:tabs>
        <w:spacing w:before="0" w:after="0" w:line="269" w:lineRule="exact"/>
        <w:ind w:left="180" w:firstLine="1160"/>
        <w:jc w:val="left"/>
      </w:pPr>
      <w:r>
        <w:t xml:space="preserve">Обязанность юридического лица переоформить право постоянного </w:t>
      </w:r>
      <w:proofErr w:type="gramStart"/>
      <w:r>
        <w:rPr>
          <w:rStyle w:val="22"/>
        </w:rPr>
        <w:t xml:space="preserve">( </w:t>
      </w:r>
      <w:r>
        <w:t>(</w:t>
      </w:r>
      <w:proofErr w:type="gramEnd"/>
      <w:r>
        <w:t>бессрочного) пользования земельным участком на право аренды или приобрести в</w:t>
      </w:r>
    </w:p>
    <w:p w14:paraId="5AA7E31E" w14:textId="77777777" w:rsidR="001C78A8" w:rsidRDefault="005D76EB">
      <w:pPr>
        <w:pStyle w:val="20"/>
        <w:shd w:val="clear" w:color="auto" w:fill="auto"/>
        <w:spacing w:before="0" w:after="244" w:line="269" w:lineRule="exact"/>
        <w:ind w:left="20" w:firstLine="0"/>
        <w:jc w:val="center"/>
      </w:pPr>
      <w:r>
        <w:t>собственность</w:t>
      </w:r>
    </w:p>
    <w:p w14:paraId="75C0D1E8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</w:t>
      </w:r>
      <w:r>
        <w:t xml:space="preserve">нные предприятия; центры исторического наследия Президентов Российской </w:t>
      </w:r>
      <w:r>
        <w:lastRenderedPageBreak/>
        <w:t>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</w:t>
      </w:r>
      <w:r>
        <w:t>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14:paraId="0141B39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Переоформ</w:t>
      </w:r>
      <w:r>
        <w:t>ление права на земельный участок включает в себя:</w:t>
      </w:r>
    </w:p>
    <w:p w14:paraId="5093302C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14:paraId="39ABE80B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принятие р</w:t>
      </w:r>
      <w:r>
        <w:t>ешения уполномоченным органом о предоставлении земельного участка на соответствующем праве;</w:t>
      </w:r>
    </w:p>
    <w:p w14:paraId="12F1CE0F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государственную регистрацию права в соответствии с Федеральным законом № 218-ФЗ.</w:t>
      </w:r>
    </w:p>
    <w:p w14:paraId="617AC3AE" w14:textId="77777777" w:rsidR="001C78A8" w:rsidRDefault="005D76EB">
      <w:pPr>
        <w:pStyle w:val="20"/>
        <w:shd w:val="clear" w:color="auto" w:fill="auto"/>
        <w:spacing w:before="0" w:after="240" w:line="264" w:lineRule="exact"/>
        <w:ind w:firstLine="720"/>
      </w:pPr>
      <w:r>
        <w:t>Ответственность за неисполнение обязанности юридического лица переоформить земельны</w:t>
      </w:r>
      <w:r>
        <w:t>й участок, используемый на' праве постоянного (бессрочного) пользования, предусмотрена статьей 7.34 Кодекса Российской Федерации об административных правонарушениях. Юридическим лицам, в том числе относящимся к субъектам малого и среднего предпринимательст</w:t>
      </w:r>
      <w:r>
        <w:t>ва, которым земельные участки были предоставлены до 29 октября 2001 г.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</w:t>
      </w:r>
      <w:r>
        <w:t>явлением о приобретении в собственность или на оформлении на праве аренды такого земельного участка.</w:t>
      </w:r>
    </w:p>
    <w:p w14:paraId="3DB1C6D3" w14:textId="77777777" w:rsidR="001C78A8" w:rsidRDefault="005D76EB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before="0" w:after="0" w:line="264" w:lineRule="exact"/>
        <w:ind w:left="1060" w:firstLine="0"/>
      </w:pPr>
      <w:r>
        <w:t>Обязанность использовать земельный участок по целевому назначению в</w:t>
      </w:r>
    </w:p>
    <w:p w14:paraId="6825539B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соответствии с его принадлежностью к той или иной категории земель и (или)</w:t>
      </w:r>
    </w:p>
    <w:p w14:paraId="7B056208" w14:textId="77777777" w:rsidR="001C78A8" w:rsidRDefault="005D76EB">
      <w:pPr>
        <w:pStyle w:val="20"/>
        <w:shd w:val="clear" w:color="auto" w:fill="auto"/>
        <w:spacing w:before="0" w:after="0" w:line="264" w:lineRule="exact"/>
        <w:ind w:left="20" w:firstLine="0"/>
        <w:jc w:val="center"/>
      </w:pPr>
      <w:r>
        <w:t>разрешенным использованием</w:t>
      </w:r>
    </w:p>
    <w:p w14:paraId="188ECF5C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Статьей 7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</w:t>
      </w:r>
      <w:r>
        <w:t>ории и разрешенного использования в соответствии с зонированием территорий.</w:t>
      </w:r>
    </w:p>
    <w:p w14:paraId="39B5B90A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0"/>
      </w:pPr>
      <w:r>
        <w:t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Федераль</w:t>
      </w:r>
      <w:r>
        <w:t xml:space="preserve">ной службы государственной регистрации, кадастра и картографии от 10 ноября 2020 г. </w:t>
      </w:r>
      <w:r>
        <w:rPr>
          <w:lang w:val="en-US" w:eastAsia="en-US" w:bidi="en-US"/>
        </w:rPr>
        <w:t>N</w:t>
      </w:r>
      <w:r w:rsidRPr="00B44A2F">
        <w:rPr>
          <w:lang w:eastAsia="en-US" w:bidi="en-US"/>
        </w:rPr>
        <w:t xml:space="preserve"> </w:t>
      </w:r>
      <w:r>
        <w:t>П/0412.</w:t>
      </w:r>
    </w:p>
    <w:p w14:paraId="0B888C74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</w:t>
      </w:r>
      <w:r>
        <w:t>ания.</w:t>
      </w:r>
    </w:p>
    <w:p w14:paraId="1080ED20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14:paraId="3D1593D5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Лицо, использующее земельный участок, обязано использовать земельный участок в соответствии с целевым назначением и видом разреше</w:t>
      </w:r>
      <w:r>
        <w:t>нного использования земельного участка, которые указаны в Едином государственном реестре недвижимости.</w:t>
      </w:r>
    </w:p>
    <w:p w14:paraId="7FD5167C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 xml:space="preserve">Указанный вид нарушения заключается в использовании земельного участка для видов </w:t>
      </w:r>
      <w:proofErr w:type="gramStart"/>
      <w:r>
        <w:t>деятельности</w:t>
      </w:r>
      <w:proofErr w:type="gramEnd"/>
      <w:r>
        <w:t xml:space="preserve"> не предусмотренных для соответствующей категории, к которой</w:t>
      </w:r>
      <w:r>
        <w:t xml:space="preserve">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14:paraId="2CCC978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Например, в Едином государственном реестре недвижимости указано, что земельный участок относится к кате</w:t>
      </w:r>
      <w:r>
        <w:t>гории земель «земли населенных пунктов» и для него установлен вид разрешенного использования «индивидуальное жилищное строительство», при этом земельный участок используется для предоставления услуг по ремонту автомобилей. В данном случае отнесение земельн</w:t>
      </w:r>
      <w:r>
        <w:t>ого участка к категории «земли населенных пунктов» предусматривает возможность использования земельного участка для ремонта автомобилей при этом вид разрешенного использования «индивидуальное жилищное строительство» не предусматривает использование земельн</w:t>
      </w:r>
      <w:r>
        <w:t xml:space="preserve">ого участка для ремонта автомобилей. Для реализации возможности </w:t>
      </w:r>
      <w:r>
        <w:lastRenderedPageBreak/>
        <w:t>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</w:t>
      </w:r>
      <w:r>
        <w:t>ьзования земельного участка видом разрешенного использования «ремонт автомобилей», который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г. № 540, пре</w:t>
      </w:r>
      <w:r>
        <w:t>дусматривает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14:paraId="3FDDA88D" w14:textId="77777777" w:rsidR="001C78A8" w:rsidRDefault="005D76EB">
      <w:pPr>
        <w:pStyle w:val="20"/>
        <w:shd w:val="clear" w:color="auto" w:fill="auto"/>
        <w:spacing w:before="0" w:after="240" w:line="264" w:lineRule="exact"/>
        <w:ind w:firstLine="720"/>
      </w:pPr>
      <w:r>
        <w:t>За использование земельного участка не в соответствии с целевым назначение</w:t>
      </w:r>
      <w:r>
        <w:t>м и (или) установленным разрешенным использованием земельного участка частью 1 статьи 8.8 Кодекса Российской Федерации об административных правонарушениях предусмотрена административная ответственность. В случае неисполнения предписания об устранении таког</w:t>
      </w:r>
      <w:r>
        <w:t>о нарушения земельного законодательства земельный участок может быть изъят у его собственника.</w:t>
      </w:r>
    </w:p>
    <w:p w14:paraId="3597FDE5" w14:textId="77777777" w:rsidR="001C78A8" w:rsidRDefault="005D76EB">
      <w:pPr>
        <w:pStyle w:val="20"/>
        <w:numPr>
          <w:ilvl w:val="1"/>
          <w:numId w:val="1"/>
        </w:numPr>
        <w:shd w:val="clear" w:color="auto" w:fill="auto"/>
        <w:tabs>
          <w:tab w:val="left" w:pos="1742"/>
        </w:tabs>
        <w:spacing w:before="0" w:after="0" w:line="264" w:lineRule="exact"/>
        <w:ind w:left="340" w:firstLine="940"/>
        <w:jc w:val="left"/>
      </w:pPr>
      <w:r>
        <w:t>Обязанность использовать земельный участок, предназначенный для жилищного или иного строительства, садоводства и огородничества в течение срока,</w:t>
      </w:r>
    </w:p>
    <w:p w14:paraId="22F3F769" w14:textId="77777777" w:rsidR="001C78A8" w:rsidRDefault="005D76EB">
      <w:pPr>
        <w:pStyle w:val="20"/>
        <w:shd w:val="clear" w:color="auto" w:fill="auto"/>
        <w:spacing w:before="0" w:after="240" w:line="264" w:lineRule="exact"/>
        <w:ind w:left="20" w:firstLine="0"/>
        <w:jc w:val="center"/>
      </w:pPr>
      <w:r>
        <w:t>установленного закона</w:t>
      </w:r>
    </w:p>
    <w:p w14:paraId="046739FC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Статьей 42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</w:t>
      </w:r>
      <w:r>
        <w:t>ков предусмотрены договорами.</w:t>
      </w:r>
    </w:p>
    <w:p w14:paraId="07282CED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 xml:space="preserve"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 </w:t>
      </w:r>
      <w:r>
        <w:t>кодексом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</w:t>
      </w:r>
      <w:r>
        <w:t>ируемом строительстве).</w:t>
      </w:r>
    </w:p>
    <w:p w14:paraId="2B50324D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20"/>
      </w:pPr>
      <w:r>
        <w:t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</w:t>
      </w:r>
      <w:r>
        <w:t>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статьей 42 Земельного кодекса Россий</w:t>
      </w:r>
      <w:r>
        <w:t xml:space="preserve">ской </w:t>
      </w:r>
      <w:r>
        <w:rPr>
          <w:rStyle w:val="22"/>
        </w:rPr>
        <w:t xml:space="preserve">, </w:t>
      </w:r>
      <w:r>
        <w:t>Федерации и образуют событие административного правонарушения, ответственность за которое предусмотрена частью 3 статьи 8.8 Кодекса Российской Федерации об административных правонарушениях.</w:t>
      </w:r>
    </w:p>
    <w:p w14:paraId="3EA68246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40"/>
      </w:pPr>
      <w:r>
        <w:t>В целях недопущения нарушений, связанных с неиспользованием</w:t>
      </w:r>
      <w:r>
        <w:t xml:space="preserve"> земельного участка, предназначенного для жилищного или иного строительства, необходимо (правообладателю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</w:t>
      </w:r>
      <w:r>
        <w:t xml:space="preserve">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</w:t>
      </w:r>
      <w:proofErr w:type="gramStart"/>
      <w:r>
        <w:t>объ</w:t>
      </w:r>
      <w:r>
        <w:t>ект недвижимости (объект незавершенного строительства)</w:t>
      </w:r>
      <w:proofErr w:type="gramEnd"/>
      <w:r>
        <w:t xml:space="preserve"> соответствующий виду разрешенного использования земельного участка.</w:t>
      </w:r>
    </w:p>
    <w:p w14:paraId="14E08A27" w14:textId="77777777" w:rsidR="001C78A8" w:rsidRDefault="005D76EB">
      <w:pPr>
        <w:pStyle w:val="20"/>
        <w:shd w:val="clear" w:color="auto" w:fill="auto"/>
        <w:spacing w:before="0" w:after="275" w:line="264" w:lineRule="exact"/>
        <w:ind w:firstLine="740"/>
      </w:pPr>
      <w:r>
        <w:t>Лицу, виновному в совершении указанного нарушения, по результатам проведения проверки соблюдения земельного законодательства в устано</w:t>
      </w:r>
      <w:r>
        <w:t>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14:paraId="0520C207" w14:textId="77777777" w:rsidR="001C78A8" w:rsidRDefault="005D76EB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208" w:line="220" w:lineRule="exact"/>
        <w:ind w:left="860" w:firstLine="0"/>
      </w:pPr>
      <w:r>
        <w:lastRenderedPageBreak/>
        <w:t>Ответственность за правонарушения в</w:t>
      </w:r>
      <w:r>
        <w:t xml:space="preserve"> области охраны и использования земель</w:t>
      </w:r>
    </w:p>
    <w:p w14:paraId="54C04170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40"/>
      </w:pPr>
      <w: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</w:t>
      </w:r>
      <w:r>
        <w:t>м.</w:t>
      </w:r>
    </w:p>
    <w:p w14:paraId="6E9B36AF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40"/>
      </w:pPr>
      <w: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</w:t>
      </w:r>
      <w:r>
        <w:t>орядке).</w:t>
      </w:r>
    </w:p>
    <w:p w14:paraId="538DBEF9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40"/>
      </w:pPr>
      <w: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</w:t>
      </w:r>
      <w:r>
        <w:t>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</w:t>
      </w:r>
      <w:r>
        <w:t>ок.</w:t>
      </w:r>
    </w:p>
    <w:p w14:paraId="7FE449C5" w14:textId="77777777" w:rsidR="001C78A8" w:rsidRDefault="005D76EB">
      <w:pPr>
        <w:pStyle w:val="20"/>
        <w:shd w:val="clear" w:color="auto" w:fill="auto"/>
        <w:spacing w:before="0" w:after="0" w:line="264" w:lineRule="exact"/>
        <w:ind w:firstLine="740"/>
      </w:pPr>
      <w: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</w:t>
      </w:r>
      <w:r>
        <w:t>уничтоженных межевых знаков осуществляется юридическими лицами и гражданами, виновными в указанных земельных правонарушениях, или за их счет</w:t>
      </w:r>
    </w:p>
    <w:sectPr w:rsidR="001C78A8">
      <w:pgSz w:w="11900" w:h="16840"/>
      <w:pgMar w:top="1204" w:right="1103" w:bottom="1754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F517" w14:textId="77777777" w:rsidR="005D76EB" w:rsidRDefault="005D76EB">
      <w:r>
        <w:separator/>
      </w:r>
    </w:p>
  </w:endnote>
  <w:endnote w:type="continuationSeparator" w:id="0">
    <w:p w14:paraId="44618F9F" w14:textId="77777777" w:rsidR="005D76EB" w:rsidRDefault="005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391E" w14:textId="77777777" w:rsidR="005D76EB" w:rsidRDefault="005D76EB"/>
  </w:footnote>
  <w:footnote w:type="continuationSeparator" w:id="0">
    <w:p w14:paraId="677972BA" w14:textId="77777777" w:rsidR="005D76EB" w:rsidRDefault="005D7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E6F"/>
    <w:multiLevelType w:val="multilevel"/>
    <w:tmpl w:val="8EAE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1C78A8"/>
    <w:rsid w:val="001D3E0D"/>
    <w:rsid w:val="002310D1"/>
    <w:rsid w:val="005D76EB"/>
    <w:rsid w:val="00B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10D4"/>
  <w15:docId w15:val="{BFD45585-8A1F-496E-92B3-807151B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0" w:lineRule="atLeas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Unresolved Mention"/>
    <w:basedOn w:val="a0"/>
    <w:uiPriority w:val="99"/>
    <w:semiHidden/>
    <w:unhideWhenUsed/>
    <w:rsid w:val="001D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manadm.ru/municipalnyy-kontr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a8748</cp:lastModifiedBy>
  <cp:revision>2</cp:revision>
  <dcterms:created xsi:type="dcterms:W3CDTF">2023-11-19T12:45:00Z</dcterms:created>
  <dcterms:modified xsi:type="dcterms:W3CDTF">2023-11-19T12:45:00Z</dcterms:modified>
</cp:coreProperties>
</file>